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9"/>
        <w:rPr>
          <w:rFonts w:hint="default" w:ascii="方正小标宋简体" w:hAnsi="宋体" w:eastAsia="方正小标宋简体"/>
          <w:color w:val="auto"/>
          <w:sz w:val="72"/>
          <w:szCs w:val="72"/>
          <w:highlight w:val="none"/>
          <w:lang w:val="en-US" w:eastAsia="zh-CN"/>
        </w:rPr>
      </w:pPr>
      <w:bookmarkStart w:id="0" w:name="_Toc15306267"/>
    </w:p>
    <w:p>
      <w:pPr>
        <w:spacing w:line="600" w:lineRule="exact"/>
        <w:jc w:val="center"/>
        <w:outlineLvl w:val="9"/>
        <w:rPr>
          <w:rFonts w:ascii="方正小标宋简体" w:hAnsi="宋体" w:eastAsia="方正小标宋简体"/>
          <w:color w:val="auto"/>
          <w:sz w:val="72"/>
          <w:szCs w:val="72"/>
          <w:highlight w:val="none"/>
        </w:rPr>
      </w:pPr>
    </w:p>
    <w:p>
      <w:pPr>
        <w:spacing w:line="600" w:lineRule="exact"/>
        <w:jc w:val="center"/>
        <w:outlineLvl w:val="9"/>
        <w:rPr>
          <w:rFonts w:ascii="方正小标宋简体" w:hAnsi="宋体" w:eastAsia="方正小标宋简体"/>
          <w:color w:val="auto"/>
          <w:sz w:val="72"/>
          <w:szCs w:val="72"/>
          <w:highlight w:val="none"/>
        </w:rPr>
      </w:pPr>
    </w:p>
    <w:p>
      <w:pPr>
        <w:spacing w:line="600" w:lineRule="exact"/>
        <w:jc w:val="center"/>
        <w:outlineLvl w:val="9"/>
        <w:rPr>
          <w:rFonts w:ascii="方正小标宋简体" w:hAnsi="宋体" w:eastAsia="方正小标宋简体"/>
          <w:color w:val="auto"/>
          <w:sz w:val="72"/>
          <w:szCs w:val="72"/>
          <w:highlight w:val="none"/>
        </w:rPr>
      </w:pPr>
    </w:p>
    <w:p>
      <w:pPr>
        <w:adjustRightInd w:val="0"/>
        <w:snapToGrid w:val="0"/>
        <w:spacing w:line="360" w:lineRule="auto"/>
        <w:jc w:val="center"/>
        <w:outlineLvl w:val="9"/>
        <w:rPr>
          <w:rFonts w:hint="eastAsia" w:ascii="方正小标宋简体" w:hAnsi="方正小标宋简体" w:eastAsia="方正小标宋简体" w:cs="方正小标宋简体"/>
          <w:color w:val="auto"/>
          <w:sz w:val="72"/>
          <w:szCs w:val="72"/>
          <w:highlight w:val="none"/>
        </w:rPr>
      </w:pPr>
      <w:bookmarkStart w:id="1" w:name="_Toc15396475"/>
      <w:bookmarkStart w:id="2" w:name="_Toc15377425"/>
      <w:bookmarkStart w:id="3" w:name="_Toc15396597"/>
      <w:bookmarkStart w:id="4" w:name="_Toc15378441"/>
      <w:bookmarkStart w:id="5" w:name="_Toc15377193"/>
      <w:r>
        <w:rPr>
          <w:rFonts w:hint="eastAsia" w:ascii="方正小标宋简体" w:hAnsi="方正小标宋简体" w:eastAsia="方正小标宋简体" w:cs="方正小标宋简体"/>
          <w:color w:val="auto"/>
          <w:sz w:val="72"/>
          <w:szCs w:val="72"/>
          <w:highlight w:val="none"/>
        </w:rPr>
        <w:t>20</w:t>
      </w:r>
      <w:r>
        <w:rPr>
          <w:rFonts w:hint="eastAsia" w:ascii="方正小标宋简体" w:hAnsi="方正小标宋简体" w:eastAsia="方正小标宋简体" w:cs="方正小标宋简体"/>
          <w:color w:val="auto"/>
          <w:sz w:val="72"/>
          <w:szCs w:val="72"/>
          <w:highlight w:val="none"/>
          <w:lang w:val="en-US" w:eastAsia="zh-CN"/>
        </w:rPr>
        <w:t>21</w:t>
      </w:r>
      <w:r>
        <w:rPr>
          <w:rFonts w:hint="eastAsia" w:ascii="方正小标宋简体" w:hAnsi="方正小标宋简体" w:eastAsia="方正小标宋简体" w:cs="方正小标宋简体"/>
          <w:color w:val="auto"/>
          <w:sz w:val="72"/>
          <w:szCs w:val="72"/>
          <w:highlight w:val="none"/>
        </w:rPr>
        <w:t>年度</w:t>
      </w:r>
      <w:bookmarkEnd w:id="1"/>
      <w:bookmarkEnd w:id="2"/>
      <w:bookmarkEnd w:id="3"/>
      <w:bookmarkEnd w:id="4"/>
      <w:bookmarkEnd w:id="5"/>
    </w:p>
    <w:p>
      <w:pPr>
        <w:adjustRightInd w:val="0"/>
        <w:snapToGrid w:val="0"/>
        <w:spacing w:line="360" w:lineRule="auto"/>
        <w:jc w:val="center"/>
        <w:outlineLvl w:val="9"/>
        <w:rPr>
          <w:rFonts w:hint="eastAsia" w:ascii="方正小标宋简体" w:hAnsi="方正小标宋简体" w:eastAsia="方正小标宋简体" w:cs="方正小标宋简体"/>
          <w:color w:val="auto"/>
          <w:sz w:val="72"/>
          <w:szCs w:val="72"/>
          <w:highlight w:val="none"/>
        </w:rPr>
      </w:pPr>
      <w:bookmarkStart w:id="6" w:name="_Toc15377194"/>
      <w:bookmarkStart w:id="7" w:name="_Toc15396476"/>
      <w:bookmarkStart w:id="8" w:name="_Toc15377426"/>
      <w:bookmarkStart w:id="9" w:name="_Toc15396598"/>
      <w:bookmarkStart w:id="10" w:name="_Toc15378442"/>
      <w:r>
        <w:rPr>
          <w:rFonts w:hint="eastAsia" w:ascii="方正小标宋简体" w:hAnsi="方正小标宋简体" w:eastAsia="方正小标宋简体" w:cs="方正小标宋简体"/>
          <w:color w:val="auto"/>
          <w:sz w:val="72"/>
          <w:szCs w:val="72"/>
          <w:highlight w:val="none"/>
        </w:rPr>
        <w:t>四川省</w:t>
      </w:r>
      <w:bookmarkEnd w:id="0"/>
      <w:bookmarkStart w:id="11" w:name="_Toc15306268"/>
      <w:r>
        <w:rPr>
          <w:rFonts w:hint="eastAsia" w:ascii="方正小标宋简体" w:hAnsi="方正小标宋简体" w:eastAsia="方正小标宋简体" w:cs="方正小标宋简体"/>
          <w:color w:val="auto"/>
          <w:sz w:val="72"/>
          <w:szCs w:val="72"/>
          <w:highlight w:val="none"/>
          <w:lang w:eastAsia="zh-CN"/>
        </w:rPr>
        <w:t>德阳市市政工程维护管理处</w:t>
      </w:r>
      <w:r>
        <w:rPr>
          <w:rFonts w:hint="eastAsia" w:ascii="方正小标宋简体" w:hAnsi="方正小标宋简体" w:eastAsia="方正小标宋简体" w:cs="方正小标宋简体"/>
          <w:color w:val="auto"/>
          <w:sz w:val="72"/>
          <w:szCs w:val="72"/>
          <w:highlight w:val="none"/>
        </w:rPr>
        <w:t>决算</w:t>
      </w:r>
      <w:bookmarkEnd w:id="6"/>
      <w:bookmarkEnd w:id="7"/>
      <w:bookmarkEnd w:id="8"/>
      <w:bookmarkEnd w:id="9"/>
      <w:bookmarkEnd w:id="10"/>
      <w:bookmarkEnd w:id="11"/>
    </w:p>
    <w:p>
      <w:pPr>
        <w:widowControl/>
        <w:jc w:val="center"/>
        <w:outlineLvl w:val="9"/>
        <w:rPr>
          <w:rFonts w:hint="eastAsia" w:ascii="黑体" w:hAnsi="黑体" w:eastAsia="黑体"/>
          <w:color w:val="auto"/>
          <w:sz w:val="48"/>
          <w:szCs w:val="48"/>
          <w:highlight w:val="none"/>
        </w:rPr>
        <w:sectPr>
          <w:headerReference r:id="rId4" w:type="first"/>
          <w:footerReference r:id="rId6" w:type="first"/>
          <w:headerReference r:id="rId3" w:type="default"/>
          <w:footerReference r:id="rId5" w:type="default"/>
          <w:pgSz w:w="11906" w:h="16838"/>
          <w:pgMar w:top="1440" w:right="1800" w:bottom="1440" w:left="1800" w:header="851" w:footer="992" w:gutter="0"/>
          <w:pgNumType w:fmt="decimal"/>
          <w:cols w:space="425" w:num="1"/>
          <w:docGrid w:type="lines" w:linePitch="312" w:charSpace="0"/>
        </w:sectPr>
      </w:pPr>
    </w:p>
    <w:p>
      <w:pPr>
        <w:pStyle w:val="12"/>
        <w:ind w:left="0" w:leftChars="0" w:firstLine="0" w:firstLineChars="0"/>
        <w:outlineLvl w:val="9"/>
        <w:rPr>
          <w:rFonts w:ascii="仿宋" w:hAnsi="仿宋" w:eastAsia="仿宋"/>
          <w:b/>
          <w:color w:val="auto"/>
          <w:sz w:val="24"/>
          <w:highlight w:val="none"/>
        </w:rPr>
      </w:pPr>
    </w:p>
    <w:p>
      <w:pPr>
        <w:widowControl/>
        <w:jc w:val="center"/>
        <w:outlineLvl w:val="9"/>
        <w:rPr>
          <w:rFonts w:ascii="黑体" w:hAnsi="黑体" w:eastAsia="黑体" w:cstheme="minorBidi"/>
          <w:color w:val="auto"/>
          <w:sz w:val="28"/>
          <w:szCs w:val="28"/>
          <w:highlight w:val="none"/>
        </w:rPr>
      </w:pPr>
      <w:bookmarkStart w:id="12" w:name="_Toc4623"/>
      <w:r>
        <w:rPr>
          <w:rFonts w:hint="eastAsia" w:ascii="黑体" w:hAnsi="黑体" w:eastAsia="黑体"/>
          <w:color w:val="auto"/>
          <w:sz w:val="48"/>
          <w:szCs w:val="48"/>
          <w:highlight w:val="none"/>
        </w:rPr>
        <w:t>目录</w:t>
      </w:r>
    </w:p>
    <w:p>
      <w:pPr>
        <w:pStyle w:val="11"/>
        <w:outlineLvl w:val="9"/>
      </w:pPr>
      <w:r>
        <w:rPr>
          <w:rFonts w:hint="eastAsia"/>
          <w:color w:val="auto"/>
          <w:highlight w:val="none"/>
        </w:rPr>
        <w:t>公开时间：20</w:t>
      </w:r>
      <w:r>
        <w:rPr>
          <w:rFonts w:hint="eastAsia"/>
          <w:color w:val="auto"/>
          <w:highlight w:val="none"/>
          <w:lang w:val="en-US" w:eastAsia="zh-CN"/>
        </w:rPr>
        <w:t>22</w:t>
      </w:r>
      <w:r>
        <w:rPr>
          <w:rFonts w:hint="eastAsia"/>
          <w:color w:val="auto"/>
          <w:highlight w:val="none"/>
        </w:rPr>
        <w:t>年</w:t>
      </w:r>
      <w:r>
        <w:rPr>
          <w:rFonts w:hint="eastAsia"/>
          <w:color w:val="auto"/>
          <w:highlight w:val="none"/>
          <w:lang w:val="en-US" w:eastAsia="zh-CN"/>
        </w:rPr>
        <w:t>9</w:t>
      </w:r>
      <w:r>
        <w:rPr>
          <w:rFonts w:hint="eastAsia"/>
          <w:color w:val="auto"/>
          <w:highlight w:val="none"/>
        </w:rPr>
        <w:t>月</w:t>
      </w:r>
      <w:r>
        <w:rPr>
          <w:rFonts w:hint="eastAsia"/>
          <w:color w:val="auto"/>
          <w:highlight w:val="none"/>
          <w:lang w:val="en-US" w:eastAsia="zh-CN"/>
        </w:rPr>
        <w:t>9</w:t>
      </w:r>
      <w:r>
        <w:rPr>
          <w:rFonts w:hint="eastAsia"/>
          <w:color w:val="auto"/>
          <w:highlight w:val="none"/>
        </w:rPr>
        <w:t>日</w:t>
      </w:r>
    </w:p>
    <w:sdt>
      <w:sdtPr>
        <w:rPr>
          <w:rFonts w:ascii="宋体" w:hAnsi="宋体" w:eastAsia="宋体" w:cs="Times New Roman"/>
          <w:kern w:val="2"/>
          <w:sz w:val="21"/>
          <w:szCs w:val="24"/>
          <w:lang w:val="en-US" w:eastAsia="zh-CN" w:bidi="ar-SA"/>
        </w:rPr>
        <w:id w:val="147460151"/>
        <w15:color w:val="DBDBDB"/>
        <w:docPartObj>
          <w:docPartGallery w:val="Table of Contents"/>
          <w:docPartUnique/>
        </w:docPartObj>
      </w:sdtPr>
      <w:sdtEndPr>
        <w:rPr>
          <w:rFonts w:ascii="宋体" w:hAnsi="宋体" w:eastAsia="宋体" w:cs="Times New Roman"/>
          <w:b/>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p>
        <w:p>
          <w:pPr>
            <w:pStyle w:val="11"/>
            <w:tabs>
              <w:tab w:val="right" w:leader="dot" w:pos="8306"/>
              <w:tab w:val="clear" w:pos="8296"/>
            </w:tabs>
            <w:rPr>
              <w:rFonts w:hint="eastAsia" w:ascii="仿宋" w:hAnsi="仿宋" w:eastAsia="仿宋" w:cs="仿宋"/>
              <w:sz w:val="28"/>
              <w:szCs w:val="28"/>
            </w:rPr>
          </w:pPr>
          <w:r>
            <w:fldChar w:fldCharType="begin"/>
          </w:r>
          <w:r>
            <w:instrText xml:space="preserve">TOC \o "1-2" \h \u </w:instrText>
          </w:r>
          <w:r>
            <w:fldChar w:fldCharType="separate"/>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_Toc25569 </w:instrText>
          </w:r>
          <w:r>
            <w:rPr>
              <w:rFonts w:hint="eastAsia" w:ascii="仿宋" w:hAnsi="仿宋" w:eastAsia="仿宋" w:cs="仿宋"/>
              <w:sz w:val="28"/>
              <w:szCs w:val="28"/>
            </w:rPr>
            <w:fldChar w:fldCharType="separate"/>
          </w:r>
          <w:r>
            <w:rPr>
              <w:rFonts w:hint="eastAsia" w:ascii="仿宋" w:hAnsi="仿宋" w:eastAsia="仿宋" w:cs="仿宋"/>
              <w:sz w:val="28"/>
              <w:szCs w:val="28"/>
              <w:highlight w:val="none"/>
            </w:rPr>
            <w:t xml:space="preserve">第一部分 </w:t>
          </w:r>
          <w:r>
            <w:rPr>
              <w:rFonts w:hint="eastAsia" w:ascii="仿宋" w:hAnsi="仿宋" w:eastAsia="仿宋" w:cs="仿宋"/>
              <w:sz w:val="28"/>
              <w:szCs w:val="28"/>
              <w:highlight w:val="none"/>
              <w:lang w:eastAsia="zh-CN"/>
            </w:rPr>
            <w:t>单位</w:t>
          </w:r>
          <w:r>
            <w:rPr>
              <w:rFonts w:hint="eastAsia" w:ascii="仿宋" w:hAnsi="仿宋" w:eastAsia="仿宋" w:cs="仿宋"/>
              <w:bCs w:val="0"/>
              <w:sz w:val="28"/>
              <w:szCs w:val="28"/>
              <w:highlight w:val="none"/>
            </w:rPr>
            <w:t>概况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_Toc25569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_Toc8795 </w:instrText>
          </w:r>
          <w:r>
            <w:rPr>
              <w:rFonts w:hint="eastAsia" w:ascii="仿宋" w:hAnsi="仿宋" w:eastAsia="仿宋" w:cs="仿宋"/>
              <w:sz w:val="28"/>
              <w:szCs w:val="28"/>
            </w:rPr>
            <w:fldChar w:fldCharType="separate"/>
          </w:r>
          <w:r>
            <w:rPr>
              <w:rFonts w:hint="eastAsia" w:ascii="仿宋" w:hAnsi="仿宋" w:eastAsia="仿宋" w:cs="仿宋"/>
              <w:bCs w:val="0"/>
              <w:sz w:val="28"/>
              <w:szCs w:val="28"/>
              <w:lang w:eastAsia="zh-CN"/>
            </w:rPr>
            <w:t xml:space="preserve">一、 </w:t>
          </w:r>
          <w:r>
            <w:rPr>
              <w:rFonts w:hint="eastAsia" w:ascii="仿宋" w:hAnsi="仿宋" w:eastAsia="仿宋" w:cs="仿宋"/>
              <w:bCs w:val="0"/>
              <w:sz w:val="28"/>
              <w:szCs w:val="28"/>
              <w:highlight w:val="none"/>
            </w:rPr>
            <w:t>职能</w:t>
          </w:r>
          <w:r>
            <w:rPr>
              <w:rFonts w:hint="eastAsia" w:ascii="仿宋" w:hAnsi="仿宋" w:eastAsia="仿宋" w:cs="仿宋"/>
              <w:bCs w:val="0"/>
              <w:sz w:val="28"/>
              <w:szCs w:val="28"/>
              <w:highlight w:val="none"/>
              <w:lang w:eastAsia="zh-CN"/>
            </w:rPr>
            <w:t>简介</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_Toc8795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_Toc19807 </w:instrText>
          </w:r>
          <w:r>
            <w:rPr>
              <w:rFonts w:hint="eastAsia" w:ascii="仿宋" w:hAnsi="仿宋" w:eastAsia="仿宋" w:cs="仿宋"/>
              <w:sz w:val="28"/>
              <w:szCs w:val="28"/>
            </w:rPr>
            <w:fldChar w:fldCharType="separate"/>
          </w:r>
          <w:r>
            <w:rPr>
              <w:rFonts w:hint="eastAsia" w:ascii="仿宋" w:hAnsi="仿宋" w:eastAsia="仿宋" w:cs="仿宋"/>
              <w:sz w:val="28"/>
              <w:szCs w:val="28"/>
              <w:highlight w:val="none"/>
              <w:lang w:val="en-US" w:eastAsia="zh-CN"/>
            </w:rPr>
            <w:t>二、2021年重点</w:t>
          </w:r>
          <w:r>
            <w:rPr>
              <w:rFonts w:hint="eastAsia" w:ascii="仿宋" w:hAnsi="仿宋" w:eastAsia="仿宋" w:cs="仿宋"/>
              <w:sz w:val="28"/>
              <w:szCs w:val="28"/>
              <w:highlight w:val="none"/>
            </w:rPr>
            <w:t>工作</w:t>
          </w:r>
          <w:r>
            <w:rPr>
              <w:rFonts w:hint="eastAsia" w:ascii="仿宋" w:hAnsi="仿宋" w:eastAsia="仿宋" w:cs="仿宋"/>
              <w:sz w:val="28"/>
              <w:szCs w:val="28"/>
              <w:highlight w:val="none"/>
              <w:lang w:eastAsia="zh-CN"/>
            </w:rPr>
            <w:t>完成情况</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_Toc19807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_Toc1448 </w:instrText>
          </w:r>
          <w:r>
            <w:rPr>
              <w:rFonts w:hint="eastAsia" w:ascii="仿宋" w:hAnsi="仿宋" w:eastAsia="仿宋" w:cs="仿宋"/>
              <w:sz w:val="28"/>
              <w:szCs w:val="28"/>
            </w:rPr>
            <w:fldChar w:fldCharType="separate"/>
          </w:r>
          <w:r>
            <w:rPr>
              <w:rFonts w:hint="eastAsia" w:ascii="仿宋" w:hAnsi="仿宋" w:eastAsia="仿宋" w:cs="仿宋"/>
              <w:bCs/>
              <w:sz w:val="28"/>
              <w:szCs w:val="28"/>
              <w:highlight w:val="none"/>
            </w:rPr>
            <w:t xml:space="preserve">第二部分 </w:t>
          </w:r>
          <w:r>
            <w:rPr>
              <w:rFonts w:hint="eastAsia" w:ascii="仿宋" w:hAnsi="仿宋" w:eastAsia="仿宋" w:cs="仿宋"/>
              <w:bCs/>
              <w:sz w:val="28"/>
              <w:szCs w:val="28"/>
              <w:highlight w:val="none"/>
              <w:lang w:val="en-US" w:eastAsia="zh-CN"/>
            </w:rPr>
            <w:t>2021年度</w:t>
          </w:r>
          <w:r>
            <w:rPr>
              <w:rFonts w:hint="eastAsia" w:ascii="仿宋" w:hAnsi="仿宋" w:eastAsia="仿宋" w:cs="仿宋"/>
              <w:bCs/>
              <w:sz w:val="28"/>
              <w:szCs w:val="28"/>
              <w:highlight w:val="none"/>
              <w:lang w:eastAsia="zh-CN"/>
            </w:rPr>
            <w:t>单位</w:t>
          </w:r>
          <w:r>
            <w:rPr>
              <w:rFonts w:hint="eastAsia" w:ascii="仿宋" w:hAnsi="仿宋" w:eastAsia="仿宋" w:cs="仿宋"/>
              <w:bCs/>
              <w:sz w:val="28"/>
              <w:szCs w:val="28"/>
              <w:highlight w:val="none"/>
            </w:rPr>
            <w:t>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_Toc1448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_Toc10942 </w:instrText>
          </w:r>
          <w:r>
            <w:rPr>
              <w:rFonts w:hint="eastAsia" w:ascii="仿宋" w:hAnsi="仿宋" w:eastAsia="仿宋" w:cs="仿宋"/>
              <w:sz w:val="28"/>
              <w:szCs w:val="28"/>
            </w:rPr>
            <w:fldChar w:fldCharType="separate"/>
          </w:r>
          <w:r>
            <w:rPr>
              <w:rFonts w:hint="eastAsia" w:ascii="仿宋" w:hAnsi="仿宋" w:eastAsia="仿宋" w:cs="仿宋"/>
              <w:sz w:val="28"/>
              <w:szCs w:val="28"/>
            </w:rPr>
            <w:t xml:space="preserve">一、 </w:t>
          </w:r>
          <w:r>
            <w:rPr>
              <w:rFonts w:hint="eastAsia" w:ascii="仿宋" w:hAnsi="仿宋" w:eastAsia="仿宋" w:cs="仿宋"/>
              <w:sz w:val="28"/>
              <w:szCs w:val="28"/>
              <w:highlight w:val="none"/>
            </w:rPr>
            <w:t>收入支出决算总体情况说明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_Toc10942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_Toc9183 </w:instrText>
          </w:r>
          <w:r>
            <w:rPr>
              <w:rFonts w:hint="eastAsia" w:ascii="仿宋" w:hAnsi="仿宋" w:eastAsia="仿宋" w:cs="仿宋"/>
              <w:sz w:val="28"/>
              <w:szCs w:val="28"/>
            </w:rPr>
            <w:fldChar w:fldCharType="separate"/>
          </w:r>
          <w:r>
            <w:rPr>
              <w:rFonts w:hint="eastAsia" w:ascii="仿宋" w:hAnsi="仿宋" w:eastAsia="仿宋" w:cs="仿宋"/>
              <w:sz w:val="28"/>
              <w:szCs w:val="28"/>
            </w:rPr>
            <w:t xml:space="preserve">二、 </w:t>
          </w:r>
          <w:r>
            <w:rPr>
              <w:rFonts w:hint="eastAsia" w:ascii="仿宋" w:hAnsi="仿宋" w:eastAsia="仿宋" w:cs="仿宋"/>
              <w:sz w:val="28"/>
              <w:szCs w:val="28"/>
              <w:highlight w:val="none"/>
            </w:rPr>
            <w:t>收入决算情况说明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_Toc9183 </w:instrText>
          </w:r>
          <w:r>
            <w:rPr>
              <w:rFonts w:hint="eastAsia" w:ascii="仿宋" w:hAnsi="仿宋" w:eastAsia="仿宋" w:cs="仿宋"/>
              <w:sz w:val="28"/>
              <w:szCs w:val="28"/>
            </w:rPr>
            <w:fldChar w:fldCharType="separate"/>
          </w:r>
          <w:r>
            <w:rPr>
              <w:rFonts w:hint="eastAsia" w:ascii="仿宋" w:hAnsi="仿宋" w:eastAsia="仿宋" w:cs="仿宋"/>
              <w:sz w:val="28"/>
              <w:szCs w:val="28"/>
            </w:rPr>
            <w:t>4</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_Toc18625 </w:instrText>
          </w:r>
          <w:r>
            <w:rPr>
              <w:rFonts w:hint="eastAsia" w:ascii="仿宋" w:hAnsi="仿宋" w:eastAsia="仿宋" w:cs="仿宋"/>
              <w:sz w:val="28"/>
              <w:szCs w:val="28"/>
            </w:rPr>
            <w:fldChar w:fldCharType="separate"/>
          </w:r>
          <w:r>
            <w:rPr>
              <w:rFonts w:hint="eastAsia" w:ascii="仿宋" w:hAnsi="仿宋" w:eastAsia="仿宋" w:cs="仿宋"/>
              <w:sz w:val="28"/>
              <w:szCs w:val="28"/>
            </w:rPr>
            <w:t xml:space="preserve">三、 </w:t>
          </w:r>
          <w:r>
            <w:rPr>
              <w:rFonts w:hint="eastAsia" w:ascii="仿宋" w:hAnsi="仿宋" w:eastAsia="仿宋" w:cs="仿宋"/>
              <w:sz w:val="28"/>
              <w:szCs w:val="28"/>
              <w:highlight w:val="none"/>
            </w:rPr>
            <w:t>支出决算情况说明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_Toc18625 </w:instrText>
          </w:r>
          <w:r>
            <w:rPr>
              <w:rFonts w:hint="eastAsia" w:ascii="仿宋" w:hAnsi="仿宋" w:eastAsia="仿宋" w:cs="仿宋"/>
              <w:sz w:val="28"/>
              <w:szCs w:val="28"/>
            </w:rPr>
            <w:fldChar w:fldCharType="separate"/>
          </w:r>
          <w:r>
            <w:rPr>
              <w:rFonts w:hint="eastAsia" w:ascii="仿宋" w:hAnsi="仿宋" w:eastAsia="仿宋" w:cs="仿宋"/>
              <w:sz w:val="28"/>
              <w:szCs w:val="28"/>
            </w:rPr>
            <w:t>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_Toc3324 </w:instrText>
          </w:r>
          <w:r>
            <w:rPr>
              <w:rFonts w:hint="eastAsia" w:ascii="仿宋" w:hAnsi="仿宋" w:eastAsia="仿宋" w:cs="仿宋"/>
              <w:sz w:val="28"/>
              <w:szCs w:val="28"/>
            </w:rPr>
            <w:fldChar w:fldCharType="separate"/>
          </w:r>
          <w:r>
            <w:rPr>
              <w:rFonts w:hint="eastAsia" w:ascii="仿宋" w:hAnsi="仿宋" w:eastAsia="仿宋" w:cs="仿宋"/>
              <w:sz w:val="28"/>
              <w:szCs w:val="28"/>
              <w:highlight w:val="none"/>
            </w:rPr>
            <w:t>四、财政拨款收入支出决算总体情况说明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_Toc3324 </w:instrText>
          </w:r>
          <w:r>
            <w:rPr>
              <w:rFonts w:hint="eastAsia" w:ascii="仿宋" w:hAnsi="仿宋" w:eastAsia="仿宋" w:cs="仿宋"/>
              <w:sz w:val="28"/>
              <w:szCs w:val="28"/>
            </w:rPr>
            <w:fldChar w:fldCharType="separate"/>
          </w:r>
          <w:r>
            <w:rPr>
              <w:rFonts w:hint="eastAsia" w:ascii="仿宋" w:hAnsi="仿宋" w:eastAsia="仿宋" w:cs="仿宋"/>
              <w:sz w:val="28"/>
              <w:szCs w:val="28"/>
            </w:rPr>
            <w:t>6</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_Toc15514 </w:instrText>
          </w:r>
          <w:r>
            <w:rPr>
              <w:rFonts w:hint="eastAsia" w:ascii="仿宋" w:hAnsi="仿宋" w:eastAsia="仿宋" w:cs="仿宋"/>
              <w:sz w:val="28"/>
              <w:szCs w:val="28"/>
            </w:rPr>
            <w:fldChar w:fldCharType="separate"/>
          </w:r>
          <w:r>
            <w:rPr>
              <w:rFonts w:hint="eastAsia" w:ascii="仿宋" w:hAnsi="仿宋" w:eastAsia="仿宋" w:cs="仿宋"/>
              <w:sz w:val="28"/>
              <w:szCs w:val="28"/>
              <w:highlight w:val="none"/>
            </w:rPr>
            <w:t>五、一般公共预算财政拨款支出决算情况说明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_Toc15514 </w:instrText>
          </w:r>
          <w:r>
            <w:rPr>
              <w:rFonts w:hint="eastAsia" w:ascii="仿宋" w:hAnsi="仿宋" w:eastAsia="仿宋" w:cs="仿宋"/>
              <w:sz w:val="28"/>
              <w:szCs w:val="28"/>
            </w:rPr>
            <w:fldChar w:fldCharType="separate"/>
          </w:r>
          <w:r>
            <w:rPr>
              <w:rFonts w:hint="eastAsia" w:ascii="仿宋" w:hAnsi="仿宋" w:eastAsia="仿宋" w:cs="仿宋"/>
              <w:sz w:val="28"/>
              <w:szCs w:val="28"/>
            </w:rPr>
            <w:t>7</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_Toc14852 </w:instrText>
          </w:r>
          <w:r>
            <w:rPr>
              <w:rFonts w:hint="eastAsia" w:ascii="仿宋" w:hAnsi="仿宋" w:eastAsia="仿宋" w:cs="仿宋"/>
              <w:sz w:val="28"/>
              <w:szCs w:val="28"/>
            </w:rPr>
            <w:fldChar w:fldCharType="separate"/>
          </w:r>
          <w:r>
            <w:rPr>
              <w:rFonts w:hint="eastAsia" w:ascii="仿宋" w:hAnsi="仿宋" w:eastAsia="仿宋" w:cs="仿宋"/>
              <w:sz w:val="28"/>
              <w:szCs w:val="28"/>
              <w:highlight w:val="none"/>
            </w:rPr>
            <w:t>六、一般公共预算财政拨款基本支出决算情况说明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_Toc14852 </w:instrText>
          </w:r>
          <w:r>
            <w:rPr>
              <w:rFonts w:hint="eastAsia" w:ascii="仿宋" w:hAnsi="仿宋" w:eastAsia="仿宋" w:cs="仿宋"/>
              <w:sz w:val="28"/>
              <w:szCs w:val="28"/>
            </w:rPr>
            <w:fldChar w:fldCharType="separate"/>
          </w:r>
          <w:r>
            <w:rPr>
              <w:rFonts w:hint="eastAsia" w:ascii="仿宋" w:hAnsi="仿宋" w:eastAsia="仿宋" w:cs="仿宋"/>
              <w:sz w:val="28"/>
              <w:szCs w:val="28"/>
            </w:rPr>
            <w:t>10</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_Toc22889 </w:instrText>
          </w:r>
          <w:r>
            <w:rPr>
              <w:rFonts w:hint="eastAsia" w:ascii="仿宋" w:hAnsi="仿宋" w:eastAsia="仿宋" w:cs="仿宋"/>
              <w:sz w:val="28"/>
              <w:szCs w:val="28"/>
            </w:rPr>
            <w:fldChar w:fldCharType="separate"/>
          </w:r>
          <w:r>
            <w:rPr>
              <w:rFonts w:hint="eastAsia" w:ascii="仿宋" w:hAnsi="仿宋" w:eastAsia="仿宋" w:cs="仿宋"/>
              <w:sz w:val="28"/>
              <w:szCs w:val="28"/>
              <w:highlight w:val="none"/>
            </w:rPr>
            <w:t>七、“三公”经费财政拨款支出决算情况说明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_Toc22889 </w:instrText>
          </w:r>
          <w:r>
            <w:rPr>
              <w:rFonts w:hint="eastAsia" w:ascii="仿宋" w:hAnsi="仿宋" w:eastAsia="仿宋" w:cs="仿宋"/>
              <w:sz w:val="28"/>
              <w:szCs w:val="28"/>
            </w:rPr>
            <w:fldChar w:fldCharType="separate"/>
          </w:r>
          <w:r>
            <w:rPr>
              <w:rFonts w:hint="eastAsia" w:ascii="仿宋" w:hAnsi="仿宋" w:eastAsia="仿宋" w:cs="仿宋"/>
              <w:sz w:val="28"/>
              <w:szCs w:val="28"/>
            </w:rPr>
            <w:t>11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_Toc16128 </w:instrText>
          </w:r>
          <w:r>
            <w:rPr>
              <w:rFonts w:hint="eastAsia" w:ascii="仿宋" w:hAnsi="仿宋" w:eastAsia="仿宋" w:cs="仿宋"/>
              <w:sz w:val="28"/>
              <w:szCs w:val="28"/>
            </w:rPr>
            <w:fldChar w:fldCharType="separate"/>
          </w:r>
          <w:r>
            <w:rPr>
              <w:rFonts w:hint="eastAsia" w:ascii="仿宋" w:hAnsi="仿宋" w:eastAsia="仿宋" w:cs="仿宋"/>
              <w:sz w:val="28"/>
              <w:szCs w:val="28"/>
              <w:highlight w:val="none"/>
            </w:rPr>
            <w:t>八、政府性基金预算支出决算情况说明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_Toc16128 </w:instrText>
          </w:r>
          <w:r>
            <w:rPr>
              <w:rFonts w:hint="eastAsia" w:ascii="仿宋" w:hAnsi="仿宋" w:eastAsia="仿宋" w:cs="仿宋"/>
              <w:sz w:val="28"/>
              <w:szCs w:val="28"/>
            </w:rPr>
            <w:fldChar w:fldCharType="separate"/>
          </w:r>
          <w:r>
            <w:rPr>
              <w:rFonts w:hint="eastAsia" w:ascii="仿宋" w:hAnsi="仿宋" w:eastAsia="仿宋" w:cs="仿宋"/>
              <w:sz w:val="28"/>
              <w:szCs w:val="28"/>
            </w:rPr>
            <w:t>13</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_Toc25302 </w:instrText>
          </w:r>
          <w:r>
            <w:rPr>
              <w:rFonts w:hint="eastAsia" w:ascii="仿宋" w:hAnsi="仿宋" w:eastAsia="仿宋" w:cs="仿宋"/>
              <w:sz w:val="28"/>
              <w:szCs w:val="28"/>
            </w:rPr>
            <w:fldChar w:fldCharType="separate"/>
          </w:r>
          <w:r>
            <w:rPr>
              <w:rFonts w:hint="eastAsia" w:ascii="仿宋" w:hAnsi="仿宋" w:eastAsia="仿宋" w:cs="仿宋"/>
              <w:sz w:val="28"/>
              <w:szCs w:val="28"/>
            </w:rPr>
            <w:t xml:space="preserve">九、 </w:t>
          </w:r>
          <w:r>
            <w:rPr>
              <w:rFonts w:hint="eastAsia" w:ascii="仿宋" w:hAnsi="仿宋" w:eastAsia="仿宋" w:cs="仿宋"/>
              <w:sz w:val="28"/>
              <w:szCs w:val="28"/>
              <w:highlight w:val="none"/>
            </w:rPr>
            <w:t>国有资本经营预算支出决算情况说明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_Toc25302 </w:instrText>
          </w:r>
          <w:r>
            <w:rPr>
              <w:rFonts w:hint="eastAsia" w:ascii="仿宋" w:hAnsi="仿宋" w:eastAsia="仿宋" w:cs="仿宋"/>
              <w:sz w:val="28"/>
              <w:szCs w:val="28"/>
            </w:rPr>
            <w:fldChar w:fldCharType="separate"/>
          </w:r>
          <w:r>
            <w:rPr>
              <w:rFonts w:hint="eastAsia" w:ascii="仿宋" w:hAnsi="仿宋" w:eastAsia="仿宋" w:cs="仿宋"/>
              <w:sz w:val="28"/>
              <w:szCs w:val="28"/>
            </w:rPr>
            <w:t>13</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_Toc22966 </w:instrText>
          </w:r>
          <w:r>
            <w:rPr>
              <w:rFonts w:hint="eastAsia" w:ascii="仿宋" w:hAnsi="仿宋" w:eastAsia="仿宋" w:cs="仿宋"/>
              <w:sz w:val="28"/>
              <w:szCs w:val="28"/>
            </w:rPr>
            <w:fldChar w:fldCharType="separate"/>
          </w:r>
          <w:r>
            <w:rPr>
              <w:rFonts w:hint="eastAsia" w:ascii="仿宋" w:hAnsi="仿宋" w:eastAsia="仿宋" w:cs="仿宋"/>
              <w:sz w:val="28"/>
              <w:szCs w:val="28"/>
            </w:rPr>
            <w:t xml:space="preserve">十、 </w:t>
          </w:r>
          <w:r>
            <w:rPr>
              <w:rFonts w:hint="eastAsia" w:ascii="仿宋" w:hAnsi="仿宋" w:eastAsia="仿宋" w:cs="仿宋"/>
              <w:sz w:val="28"/>
              <w:szCs w:val="28"/>
              <w:highlight w:val="none"/>
            </w:rPr>
            <w:t>其他重要事项的情况说明</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_Toc22966 </w:instrText>
          </w:r>
          <w:r>
            <w:rPr>
              <w:rFonts w:hint="eastAsia" w:ascii="仿宋" w:hAnsi="仿宋" w:eastAsia="仿宋" w:cs="仿宋"/>
              <w:sz w:val="28"/>
              <w:szCs w:val="28"/>
            </w:rPr>
            <w:fldChar w:fldCharType="separate"/>
          </w:r>
          <w:r>
            <w:rPr>
              <w:rFonts w:hint="eastAsia" w:ascii="仿宋" w:hAnsi="仿宋" w:eastAsia="仿宋" w:cs="仿宋"/>
              <w:sz w:val="28"/>
              <w:szCs w:val="28"/>
            </w:rPr>
            <w:t>13</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_Toc28001 </w:instrText>
          </w:r>
          <w:r>
            <w:rPr>
              <w:rFonts w:hint="eastAsia" w:ascii="仿宋" w:hAnsi="仿宋" w:eastAsia="仿宋" w:cs="仿宋"/>
              <w:sz w:val="28"/>
              <w:szCs w:val="28"/>
            </w:rPr>
            <w:fldChar w:fldCharType="separate"/>
          </w:r>
          <w:r>
            <w:rPr>
              <w:rFonts w:hint="eastAsia" w:ascii="仿宋" w:hAnsi="仿宋" w:eastAsia="仿宋" w:cs="仿宋"/>
              <w:sz w:val="28"/>
              <w:szCs w:val="28"/>
            </w:rPr>
            <w:t xml:space="preserve">第三部分 </w:t>
          </w:r>
          <w:r>
            <w:rPr>
              <w:rFonts w:hint="eastAsia" w:ascii="仿宋" w:hAnsi="仿宋" w:eastAsia="仿宋" w:cs="仿宋"/>
              <w:sz w:val="28"/>
              <w:szCs w:val="28"/>
              <w:highlight w:val="none"/>
            </w:rPr>
            <w:t>名词解释</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_Toc28001 </w:instrText>
          </w:r>
          <w:r>
            <w:rPr>
              <w:rFonts w:hint="eastAsia" w:ascii="仿宋" w:hAnsi="仿宋" w:eastAsia="仿宋" w:cs="仿宋"/>
              <w:sz w:val="28"/>
              <w:szCs w:val="28"/>
            </w:rPr>
            <w:fldChar w:fldCharType="separate"/>
          </w:r>
          <w:r>
            <w:rPr>
              <w:rFonts w:hint="eastAsia" w:ascii="仿宋" w:hAnsi="仿宋" w:eastAsia="仿宋" w:cs="仿宋"/>
              <w:sz w:val="28"/>
              <w:szCs w:val="28"/>
            </w:rPr>
            <w:t>15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_Toc11049 </w:instrText>
          </w:r>
          <w:r>
            <w:rPr>
              <w:rFonts w:hint="eastAsia" w:ascii="仿宋" w:hAnsi="仿宋" w:eastAsia="仿宋" w:cs="仿宋"/>
              <w:sz w:val="28"/>
              <w:szCs w:val="28"/>
            </w:rPr>
            <w:fldChar w:fldCharType="separate"/>
          </w:r>
          <w:r>
            <w:rPr>
              <w:rFonts w:hint="eastAsia" w:ascii="仿宋" w:hAnsi="仿宋" w:eastAsia="仿宋" w:cs="仿宋"/>
              <w:sz w:val="28"/>
              <w:szCs w:val="28"/>
              <w:highlight w:val="none"/>
            </w:rPr>
            <w:t>第四部分 附件</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_Toc11049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_Toc8803 </w:instrText>
          </w:r>
          <w:r>
            <w:rPr>
              <w:rFonts w:hint="eastAsia" w:ascii="仿宋" w:hAnsi="仿宋" w:eastAsia="仿宋" w:cs="仿宋"/>
              <w:sz w:val="28"/>
              <w:szCs w:val="28"/>
            </w:rPr>
            <w:fldChar w:fldCharType="separate"/>
          </w:r>
          <w:r>
            <w:rPr>
              <w:rFonts w:hint="eastAsia" w:ascii="仿宋" w:hAnsi="仿宋" w:eastAsia="仿宋" w:cs="仿宋"/>
              <w:sz w:val="28"/>
              <w:szCs w:val="28"/>
              <w:highlight w:val="none"/>
            </w:rPr>
            <w:t>附件</w:t>
          </w:r>
          <w:r>
            <w:rPr>
              <w:rFonts w:hint="eastAsia" w:ascii="仿宋" w:hAnsi="仿宋" w:eastAsia="仿宋" w:cs="仿宋"/>
              <w:sz w:val="28"/>
              <w:szCs w:val="28"/>
              <w:highlight w:val="none"/>
              <w:lang w:val="en-US" w:eastAsia="zh-CN"/>
            </w:rPr>
            <w:t>1</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_Toc8803 </w:instrText>
          </w:r>
          <w:r>
            <w:rPr>
              <w:rFonts w:hint="eastAsia" w:ascii="仿宋" w:hAnsi="仿宋" w:eastAsia="仿宋" w:cs="仿宋"/>
              <w:sz w:val="28"/>
              <w:szCs w:val="28"/>
            </w:rPr>
            <w:fldChar w:fldCharType="separate"/>
          </w:r>
          <w:r>
            <w:rPr>
              <w:rFonts w:hint="eastAsia" w:ascii="仿宋" w:hAnsi="仿宋" w:eastAsia="仿宋" w:cs="仿宋"/>
              <w:sz w:val="28"/>
              <w:szCs w:val="28"/>
            </w:rPr>
            <w:t>18</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_Toc6703 </w:instrText>
          </w:r>
          <w:r>
            <w:rPr>
              <w:rFonts w:hint="eastAsia" w:ascii="仿宋" w:hAnsi="仿宋" w:eastAsia="仿宋" w:cs="仿宋"/>
              <w:sz w:val="28"/>
              <w:szCs w:val="28"/>
            </w:rPr>
            <w:fldChar w:fldCharType="separate"/>
          </w:r>
          <w:r>
            <w:rPr>
              <w:rFonts w:hint="eastAsia" w:ascii="仿宋" w:hAnsi="仿宋" w:eastAsia="仿宋" w:cs="仿宋"/>
              <w:bCs w:val="0"/>
              <w:sz w:val="28"/>
              <w:szCs w:val="28"/>
              <w:lang w:val="en-US" w:eastAsia="zh-CN"/>
            </w:rPr>
            <w:t>附件2</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_Toc6703 </w:instrText>
          </w:r>
          <w:r>
            <w:rPr>
              <w:rFonts w:hint="eastAsia" w:ascii="仿宋" w:hAnsi="仿宋" w:eastAsia="仿宋" w:cs="仿宋"/>
              <w:sz w:val="28"/>
              <w:szCs w:val="28"/>
            </w:rPr>
            <w:fldChar w:fldCharType="separate"/>
          </w:r>
          <w:r>
            <w:rPr>
              <w:rFonts w:hint="eastAsia" w:ascii="仿宋" w:hAnsi="仿宋" w:eastAsia="仿宋" w:cs="仿宋"/>
              <w:sz w:val="28"/>
              <w:szCs w:val="28"/>
            </w:rPr>
            <w:t>25</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1"/>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_Toc3278 </w:instrText>
          </w:r>
          <w:r>
            <w:rPr>
              <w:rFonts w:hint="eastAsia" w:ascii="仿宋" w:hAnsi="仿宋" w:eastAsia="仿宋" w:cs="仿宋"/>
              <w:sz w:val="28"/>
              <w:szCs w:val="28"/>
            </w:rPr>
            <w:fldChar w:fldCharType="separate"/>
          </w:r>
          <w:r>
            <w:rPr>
              <w:rFonts w:hint="eastAsia" w:ascii="仿宋" w:hAnsi="仿宋" w:eastAsia="仿宋" w:cs="仿宋"/>
              <w:sz w:val="28"/>
              <w:szCs w:val="28"/>
              <w:highlight w:val="none"/>
            </w:rPr>
            <w:t>第五部分 附表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_Toc3278 </w:instrText>
          </w:r>
          <w:r>
            <w:rPr>
              <w:rFonts w:hint="eastAsia" w:ascii="仿宋" w:hAnsi="仿宋" w:eastAsia="仿宋" w:cs="仿宋"/>
              <w:sz w:val="28"/>
              <w:szCs w:val="28"/>
            </w:rPr>
            <w:fldChar w:fldCharType="separate"/>
          </w:r>
          <w:r>
            <w:rPr>
              <w:rFonts w:hint="eastAsia" w:ascii="仿宋" w:hAnsi="仿宋" w:eastAsia="仿宋" w:cs="仿宋"/>
              <w:sz w:val="28"/>
              <w:szCs w:val="28"/>
            </w:rPr>
            <w:t>31</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_Toc3994 </w:instrText>
          </w:r>
          <w:r>
            <w:rPr>
              <w:rFonts w:hint="eastAsia" w:ascii="仿宋" w:hAnsi="仿宋" w:eastAsia="仿宋" w:cs="仿宋"/>
              <w:sz w:val="28"/>
              <w:szCs w:val="28"/>
            </w:rPr>
            <w:fldChar w:fldCharType="separate"/>
          </w:r>
          <w:r>
            <w:rPr>
              <w:rFonts w:hint="eastAsia" w:ascii="仿宋" w:hAnsi="仿宋" w:eastAsia="仿宋" w:cs="仿宋"/>
              <w:sz w:val="28"/>
              <w:szCs w:val="28"/>
              <w:highlight w:val="none"/>
            </w:rPr>
            <w:t>一、收</w:t>
          </w:r>
          <w:r>
            <w:rPr>
              <w:rFonts w:hint="eastAsia" w:ascii="仿宋" w:hAnsi="仿宋" w:eastAsia="仿宋" w:cs="仿宋"/>
              <w:bCs w:val="0"/>
              <w:sz w:val="28"/>
              <w:szCs w:val="28"/>
              <w:highlight w:val="none"/>
            </w:rPr>
            <w:t>入支出决算总表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_Toc3994 </w:instrText>
          </w:r>
          <w:r>
            <w:rPr>
              <w:rFonts w:hint="eastAsia" w:ascii="仿宋" w:hAnsi="仿宋" w:eastAsia="仿宋" w:cs="仿宋"/>
              <w:sz w:val="28"/>
              <w:szCs w:val="28"/>
            </w:rPr>
            <w:fldChar w:fldCharType="separate"/>
          </w:r>
          <w:r>
            <w:rPr>
              <w:rFonts w:hint="eastAsia" w:ascii="仿宋" w:hAnsi="仿宋" w:eastAsia="仿宋" w:cs="仿宋"/>
              <w:sz w:val="28"/>
              <w:szCs w:val="28"/>
            </w:rPr>
            <w:t>32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_Toc32043 </w:instrText>
          </w:r>
          <w:r>
            <w:rPr>
              <w:rFonts w:hint="eastAsia" w:ascii="仿宋" w:hAnsi="仿宋" w:eastAsia="仿宋" w:cs="仿宋"/>
              <w:sz w:val="28"/>
              <w:szCs w:val="28"/>
            </w:rPr>
            <w:fldChar w:fldCharType="separate"/>
          </w:r>
          <w:r>
            <w:rPr>
              <w:rFonts w:hint="eastAsia" w:ascii="仿宋" w:hAnsi="仿宋" w:eastAsia="仿宋" w:cs="仿宋"/>
              <w:sz w:val="28"/>
              <w:szCs w:val="28"/>
              <w:highlight w:val="none"/>
            </w:rPr>
            <w:t>二、收</w:t>
          </w:r>
          <w:r>
            <w:rPr>
              <w:rFonts w:hint="eastAsia" w:ascii="仿宋" w:hAnsi="仿宋" w:eastAsia="仿宋" w:cs="仿宋"/>
              <w:bCs w:val="0"/>
              <w:sz w:val="28"/>
              <w:szCs w:val="28"/>
              <w:highlight w:val="none"/>
            </w:rPr>
            <w:t>入决算表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_Toc32043 </w:instrText>
          </w:r>
          <w:r>
            <w:rPr>
              <w:rFonts w:hint="eastAsia" w:ascii="仿宋" w:hAnsi="仿宋" w:eastAsia="仿宋" w:cs="仿宋"/>
              <w:sz w:val="28"/>
              <w:szCs w:val="28"/>
            </w:rPr>
            <w:fldChar w:fldCharType="separate"/>
          </w:r>
          <w:r>
            <w:rPr>
              <w:rFonts w:hint="eastAsia" w:ascii="仿宋" w:hAnsi="仿宋" w:eastAsia="仿宋" w:cs="仿宋"/>
              <w:sz w:val="28"/>
              <w:szCs w:val="28"/>
            </w:rPr>
            <w:t>32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_Toc201 </w:instrText>
          </w:r>
          <w:r>
            <w:rPr>
              <w:rFonts w:hint="eastAsia" w:ascii="仿宋" w:hAnsi="仿宋" w:eastAsia="仿宋" w:cs="仿宋"/>
              <w:sz w:val="28"/>
              <w:szCs w:val="28"/>
            </w:rPr>
            <w:fldChar w:fldCharType="separate"/>
          </w:r>
          <w:r>
            <w:rPr>
              <w:rFonts w:hint="eastAsia" w:ascii="仿宋" w:hAnsi="仿宋" w:eastAsia="仿宋" w:cs="仿宋"/>
              <w:bCs w:val="0"/>
              <w:sz w:val="28"/>
              <w:szCs w:val="28"/>
              <w:highlight w:val="none"/>
            </w:rPr>
            <w:t>三、</w:t>
          </w:r>
          <w:r>
            <w:rPr>
              <w:rFonts w:hint="eastAsia" w:ascii="仿宋" w:hAnsi="仿宋" w:eastAsia="仿宋" w:cs="仿宋"/>
              <w:sz w:val="28"/>
              <w:szCs w:val="28"/>
              <w:highlight w:val="none"/>
            </w:rPr>
            <w:t>支</w:t>
          </w:r>
          <w:r>
            <w:rPr>
              <w:rFonts w:hint="eastAsia" w:ascii="仿宋" w:hAnsi="仿宋" w:eastAsia="仿宋" w:cs="仿宋"/>
              <w:bCs w:val="0"/>
              <w:sz w:val="28"/>
              <w:szCs w:val="28"/>
              <w:highlight w:val="none"/>
            </w:rPr>
            <w:t>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_Toc201 </w:instrText>
          </w:r>
          <w:r>
            <w:rPr>
              <w:rFonts w:hint="eastAsia" w:ascii="仿宋" w:hAnsi="仿宋" w:eastAsia="仿宋" w:cs="仿宋"/>
              <w:sz w:val="28"/>
              <w:szCs w:val="28"/>
            </w:rPr>
            <w:fldChar w:fldCharType="separate"/>
          </w:r>
          <w:r>
            <w:rPr>
              <w:rFonts w:hint="eastAsia" w:ascii="仿宋" w:hAnsi="仿宋" w:eastAsia="仿宋" w:cs="仿宋"/>
              <w:sz w:val="28"/>
              <w:szCs w:val="28"/>
            </w:rPr>
            <w:t>32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_Toc18035 </w:instrText>
          </w:r>
          <w:r>
            <w:rPr>
              <w:rFonts w:hint="eastAsia" w:ascii="仿宋" w:hAnsi="仿宋" w:eastAsia="仿宋" w:cs="仿宋"/>
              <w:sz w:val="28"/>
              <w:szCs w:val="28"/>
            </w:rPr>
            <w:fldChar w:fldCharType="separate"/>
          </w:r>
          <w:r>
            <w:rPr>
              <w:rFonts w:hint="eastAsia" w:ascii="仿宋" w:hAnsi="仿宋" w:eastAsia="仿宋" w:cs="仿宋"/>
              <w:bCs w:val="0"/>
              <w:sz w:val="28"/>
              <w:szCs w:val="28"/>
              <w:highlight w:val="none"/>
            </w:rPr>
            <w:t>四、</w:t>
          </w:r>
          <w:r>
            <w:rPr>
              <w:rFonts w:hint="eastAsia" w:ascii="仿宋" w:hAnsi="仿宋" w:eastAsia="仿宋" w:cs="仿宋"/>
              <w:sz w:val="28"/>
              <w:szCs w:val="28"/>
              <w:highlight w:val="none"/>
            </w:rPr>
            <w:t>财</w:t>
          </w:r>
          <w:r>
            <w:rPr>
              <w:rFonts w:hint="eastAsia" w:ascii="仿宋" w:hAnsi="仿宋" w:eastAsia="仿宋" w:cs="仿宋"/>
              <w:bCs w:val="0"/>
              <w:sz w:val="28"/>
              <w:szCs w:val="28"/>
              <w:highlight w:val="none"/>
            </w:rPr>
            <w:t>政拨款收入支出决算总表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_Toc18035 </w:instrText>
          </w:r>
          <w:r>
            <w:rPr>
              <w:rFonts w:hint="eastAsia" w:ascii="仿宋" w:hAnsi="仿宋" w:eastAsia="仿宋" w:cs="仿宋"/>
              <w:sz w:val="28"/>
              <w:szCs w:val="28"/>
            </w:rPr>
            <w:fldChar w:fldCharType="separate"/>
          </w:r>
          <w:r>
            <w:rPr>
              <w:rFonts w:hint="eastAsia" w:ascii="仿宋" w:hAnsi="仿宋" w:eastAsia="仿宋" w:cs="仿宋"/>
              <w:sz w:val="28"/>
              <w:szCs w:val="28"/>
            </w:rPr>
            <w:t>32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_Toc9113 </w:instrText>
          </w:r>
          <w:r>
            <w:rPr>
              <w:rFonts w:hint="eastAsia" w:ascii="仿宋" w:hAnsi="仿宋" w:eastAsia="仿宋" w:cs="仿宋"/>
              <w:sz w:val="28"/>
              <w:szCs w:val="28"/>
            </w:rPr>
            <w:fldChar w:fldCharType="separate"/>
          </w:r>
          <w:r>
            <w:rPr>
              <w:rFonts w:hint="eastAsia" w:ascii="仿宋" w:hAnsi="仿宋" w:eastAsia="仿宋" w:cs="仿宋"/>
              <w:bCs w:val="0"/>
              <w:sz w:val="28"/>
              <w:szCs w:val="28"/>
              <w:highlight w:val="none"/>
            </w:rPr>
            <w:t>五、</w:t>
          </w:r>
          <w:r>
            <w:rPr>
              <w:rFonts w:hint="eastAsia" w:ascii="仿宋" w:hAnsi="仿宋" w:eastAsia="仿宋" w:cs="仿宋"/>
              <w:sz w:val="28"/>
              <w:szCs w:val="28"/>
              <w:highlight w:val="none"/>
            </w:rPr>
            <w:t>财</w:t>
          </w:r>
          <w:r>
            <w:rPr>
              <w:rFonts w:hint="eastAsia" w:ascii="仿宋" w:hAnsi="仿宋" w:eastAsia="仿宋" w:cs="仿宋"/>
              <w:bCs w:val="0"/>
              <w:sz w:val="28"/>
              <w:szCs w:val="28"/>
              <w:highlight w:val="none"/>
            </w:rPr>
            <w:t>政拨款支出决算明细表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_Toc9113 </w:instrText>
          </w:r>
          <w:r>
            <w:rPr>
              <w:rFonts w:hint="eastAsia" w:ascii="仿宋" w:hAnsi="仿宋" w:eastAsia="仿宋" w:cs="仿宋"/>
              <w:sz w:val="28"/>
              <w:szCs w:val="28"/>
            </w:rPr>
            <w:fldChar w:fldCharType="separate"/>
          </w:r>
          <w:r>
            <w:rPr>
              <w:rFonts w:hint="eastAsia" w:ascii="仿宋" w:hAnsi="仿宋" w:eastAsia="仿宋" w:cs="仿宋"/>
              <w:sz w:val="28"/>
              <w:szCs w:val="28"/>
            </w:rPr>
            <w:t>32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_Toc25260 </w:instrText>
          </w:r>
          <w:r>
            <w:rPr>
              <w:rFonts w:hint="eastAsia" w:ascii="仿宋" w:hAnsi="仿宋" w:eastAsia="仿宋" w:cs="仿宋"/>
              <w:sz w:val="28"/>
              <w:szCs w:val="28"/>
            </w:rPr>
            <w:fldChar w:fldCharType="separate"/>
          </w:r>
          <w:r>
            <w:rPr>
              <w:rFonts w:hint="eastAsia" w:ascii="仿宋" w:hAnsi="仿宋" w:eastAsia="仿宋" w:cs="仿宋"/>
              <w:bCs w:val="0"/>
              <w:sz w:val="28"/>
              <w:szCs w:val="28"/>
              <w:highlight w:val="none"/>
            </w:rPr>
            <w:t>六、</w:t>
          </w:r>
          <w:r>
            <w:rPr>
              <w:rFonts w:hint="eastAsia" w:ascii="仿宋" w:hAnsi="仿宋" w:eastAsia="仿宋" w:cs="仿宋"/>
              <w:sz w:val="28"/>
              <w:szCs w:val="28"/>
              <w:highlight w:val="none"/>
            </w:rPr>
            <w:t>一</w:t>
          </w:r>
          <w:r>
            <w:rPr>
              <w:rFonts w:hint="eastAsia" w:ascii="仿宋" w:hAnsi="仿宋" w:eastAsia="仿宋" w:cs="仿宋"/>
              <w:bCs w:val="0"/>
              <w:sz w:val="28"/>
              <w:szCs w:val="28"/>
              <w:highlight w:val="none"/>
            </w:rPr>
            <w:t>般公共预算财政拨款支出决算表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_Toc25260 </w:instrText>
          </w:r>
          <w:r>
            <w:rPr>
              <w:rFonts w:hint="eastAsia" w:ascii="仿宋" w:hAnsi="仿宋" w:eastAsia="仿宋" w:cs="仿宋"/>
              <w:sz w:val="28"/>
              <w:szCs w:val="28"/>
            </w:rPr>
            <w:fldChar w:fldCharType="separate"/>
          </w:r>
          <w:r>
            <w:rPr>
              <w:rFonts w:hint="eastAsia" w:ascii="仿宋" w:hAnsi="仿宋" w:eastAsia="仿宋" w:cs="仿宋"/>
              <w:sz w:val="28"/>
              <w:szCs w:val="28"/>
            </w:rPr>
            <w:t>32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_Toc16144 </w:instrText>
          </w:r>
          <w:r>
            <w:rPr>
              <w:rFonts w:hint="eastAsia" w:ascii="仿宋" w:hAnsi="仿宋" w:eastAsia="仿宋" w:cs="仿宋"/>
              <w:sz w:val="28"/>
              <w:szCs w:val="28"/>
            </w:rPr>
            <w:fldChar w:fldCharType="separate"/>
          </w:r>
          <w:r>
            <w:rPr>
              <w:rFonts w:hint="eastAsia" w:ascii="仿宋" w:hAnsi="仿宋" w:eastAsia="仿宋" w:cs="仿宋"/>
              <w:bCs w:val="0"/>
              <w:sz w:val="28"/>
              <w:szCs w:val="28"/>
              <w:highlight w:val="none"/>
            </w:rPr>
            <w:t>七、</w:t>
          </w:r>
          <w:r>
            <w:rPr>
              <w:rFonts w:hint="eastAsia" w:ascii="仿宋" w:hAnsi="仿宋" w:eastAsia="仿宋" w:cs="仿宋"/>
              <w:sz w:val="28"/>
              <w:szCs w:val="28"/>
              <w:highlight w:val="none"/>
            </w:rPr>
            <w:t>一</w:t>
          </w:r>
          <w:r>
            <w:rPr>
              <w:rFonts w:hint="eastAsia" w:ascii="仿宋" w:hAnsi="仿宋" w:eastAsia="仿宋" w:cs="仿宋"/>
              <w:bCs w:val="0"/>
              <w:sz w:val="28"/>
              <w:szCs w:val="28"/>
              <w:highlight w:val="none"/>
            </w:rPr>
            <w:t>般公共预算财政拨款支出决算明细表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_Toc16144 </w:instrText>
          </w:r>
          <w:r>
            <w:rPr>
              <w:rFonts w:hint="eastAsia" w:ascii="仿宋" w:hAnsi="仿宋" w:eastAsia="仿宋" w:cs="仿宋"/>
              <w:sz w:val="28"/>
              <w:szCs w:val="28"/>
            </w:rPr>
            <w:fldChar w:fldCharType="separate"/>
          </w:r>
          <w:r>
            <w:rPr>
              <w:rFonts w:hint="eastAsia" w:ascii="仿宋" w:hAnsi="仿宋" w:eastAsia="仿宋" w:cs="仿宋"/>
              <w:sz w:val="28"/>
              <w:szCs w:val="28"/>
            </w:rPr>
            <w:t>32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_Toc17782 </w:instrText>
          </w:r>
          <w:r>
            <w:rPr>
              <w:rFonts w:hint="eastAsia" w:ascii="仿宋" w:hAnsi="仿宋" w:eastAsia="仿宋" w:cs="仿宋"/>
              <w:sz w:val="28"/>
              <w:szCs w:val="28"/>
            </w:rPr>
            <w:fldChar w:fldCharType="separate"/>
          </w:r>
          <w:r>
            <w:rPr>
              <w:rFonts w:hint="eastAsia" w:ascii="仿宋" w:hAnsi="仿宋" w:eastAsia="仿宋" w:cs="仿宋"/>
              <w:bCs w:val="0"/>
              <w:sz w:val="28"/>
              <w:szCs w:val="28"/>
              <w:highlight w:val="none"/>
            </w:rPr>
            <w:t>八、</w:t>
          </w:r>
          <w:r>
            <w:rPr>
              <w:rFonts w:hint="eastAsia" w:ascii="仿宋" w:hAnsi="仿宋" w:eastAsia="仿宋" w:cs="仿宋"/>
              <w:sz w:val="28"/>
              <w:szCs w:val="28"/>
              <w:highlight w:val="none"/>
            </w:rPr>
            <w:t>一</w:t>
          </w:r>
          <w:r>
            <w:rPr>
              <w:rFonts w:hint="eastAsia" w:ascii="仿宋" w:hAnsi="仿宋" w:eastAsia="仿宋" w:cs="仿宋"/>
              <w:bCs w:val="0"/>
              <w:sz w:val="28"/>
              <w:szCs w:val="28"/>
              <w:highlight w:val="none"/>
            </w:rPr>
            <w:t>般公共预算财政拨款基本支出决算表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_Toc17782 </w:instrText>
          </w:r>
          <w:r>
            <w:rPr>
              <w:rFonts w:hint="eastAsia" w:ascii="仿宋" w:hAnsi="仿宋" w:eastAsia="仿宋" w:cs="仿宋"/>
              <w:sz w:val="28"/>
              <w:szCs w:val="28"/>
            </w:rPr>
            <w:fldChar w:fldCharType="separate"/>
          </w:r>
          <w:r>
            <w:rPr>
              <w:rFonts w:hint="eastAsia" w:ascii="仿宋" w:hAnsi="仿宋" w:eastAsia="仿宋" w:cs="仿宋"/>
              <w:sz w:val="28"/>
              <w:szCs w:val="28"/>
            </w:rPr>
            <w:t>32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_Toc26175 </w:instrText>
          </w:r>
          <w:r>
            <w:rPr>
              <w:rFonts w:hint="eastAsia" w:ascii="仿宋" w:hAnsi="仿宋" w:eastAsia="仿宋" w:cs="仿宋"/>
              <w:sz w:val="28"/>
              <w:szCs w:val="28"/>
            </w:rPr>
            <w:fldChar w:fldCharType="separate"/>
          </w:r>
          <w:r>
            <w:rPr>
              <w:rFonts w:hint="eastAsia" w:ascii="仿宋" w:hAnsi="仿宋" w:eastAsia="仿宋" w:cs="仿宋"/>
              <w:bCs w:val="0"/>
              <w:sz w:val="28"/>
              <w:szCs w:val="28"/>
              <w:highlight w:val="none"/>
            </w:rPr>
            <w:t>九、</w:t>
          </w:r>
          <w:r>
            <w:rPr>
              <w:rFonts w:hint="eastAsia" w:ascii="仿宋" w:hAnsi="仿宋" w:eastAsia="仿宋" w:cs="仿宋"/>
              <w:sz w:val="28"/>
              <w:szCs w:val="28"/>
              <w:highlight w:val="none"/>
            </w:rPr>
            <w:t>一</w:t>
          </w:r>
          <w:r>
            <w:rPr>
              <w:rFonts w:hint="eastAsia" w:ascii="仿宋" w:hAnsi="仿宋" w:eastAsia="仿宋" w:cs="仿宋"/>
              <w:bCs w:val="0"/>
              <w:sz w:val="28"/>
              <w:szCs w:val="28"/>
              <w:highlight w:val="none"/>
            </w:rPr>
            <w:t>般公共预算财政拨款项目支出决算表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_Toc26175 </w:instrText>
          </w:r>
          <w:r>
            <w:rPr>
              <w:rFonts w:hint="eastAsia" w:ascii="仿宋" w:hAnsi="仿宋" w:eastAsia="仿宋" w:cs="仿宋"/>
              <w:sz w:val="28"/>
              <w:szCs w:val="28"/>
            </w:rPr>
            <w:fldChar w:fldCharType="separate"/>
          </w:r>
          <w:r>
            <w:rPr>
              <w:rFonts w:hint="eastAsia" w:ascii="仿宋" w:hAnsi="仿宋" w:eastAsia="仿宋" w:cs="仿宋"/>
              <w:sz w:val="28"/>
              <w:szCs w:val="28"/>
            </w:rPr>
            <w:t>32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_Toc5094 </w:instrText>
          </w:r>
          <w:r>
            <w:rPr>
              <w:rFonts w:hint="eastAsia" w:ascii="仿宋" w:hAnsi="仿宋" w:eastAsia="仿宋" w:cs="仿宋"/>
              <w:sz w:val="28"/>
              <w:szCs w:val="28"/>
            </w:rPr>
            <w:fldChar w:fldCharType="separate"/>
          </w:r>
          <w:r>
            <w:rPr>
              <w:rFonts w:hint="eastAsia" w:ascii="仿宋" w:hAnsi="仿宋" w:eastAsia="仿宋" w:cs="仿宋"/>
              <w:bCs w:val="0"/>
              <w:sz w:val="28"/>
              <w:szCs w:val="28"/>
              <w:highlight w:val="none"/>
            </w:rPr>
            <w:t>十、</w:t>
          </w:r>
          <w:r>
            <w:rPr>
              <w:rFonts w:hint="eastAsia" w:ascii="仿宋" w:hAnsi="仿宋" w:eastAsia="仿宋" w:cs="仿宋"/>
              <w:sz w:val="28"/>
              <w:szCs w:val="28"/>
              <w:highlight w:val="none"/>
            </w:rPr>
            <w:t>一</w:t>
          </w:r>
          <w:r>
            <w:rPr>
              <w:rFonts w:hint="eastAsia" w:ascii="仿宋" w:hAnsi="仿宋" w:eastAsia="仿宋" w:cs="仿宋"/>
              <w:bCs w:val="0"/>
              <w:sz w:val="28"/>
              <w:szCs w:val="28"/>
              <w:highlight w:val="none"/>
            </w:rPr>
            <w:t>般公共预算财政拨款“三公”经费支出决算表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_Toc5094 </w:instrText>
          </w:r>
          <w:r>
            <w:rPr>
              <w:rFonts w:hint="eastAsia" w:ascii="仿宋" w:hAnsi="仿宋" w:eastAsia="仿宋" w:cs="仿宋"/>
              <w:sz w:val="28"/>
              <w:szCs w:val="28"/>
            </w:rPr>
            <w:fldChar w:fldCharType="separate"/>
          </w:r>
          <w:r>
            <w:rPr>
              <w:rFonts w:hint="eastAsia" w:ascii="仿宋" w:hAnsi="仿宋" w:eastAsia="仿宋" w:cs="仿宋"/>
              <w:sz w:val="28"/>
              <w:szCs w:val="28"/>
            </w:rPr>
            <w:t>32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_Toc5916 </w:instrText>
          </w:r>
          <w:r>
            <w:rPr>
              <w:rFonts w:hint="eastAsia" w:ascii="仿宋" w:hAnsi="仿宋" w:eastAsia="仿宋" w:cs="仿宋"/>
              <w:sz w:val="28"/>
              <w:szCs w:val="28"/>
            </w:rPr>
            <w:fldChar w:fldCharType="separate"/>
          </w:r>
          <w:r>
            <w:rPr>
              <w:rFonts w:hint="eastAsia" w:ascii="仿宋" w:hAnsi="仿宋" w:eastAsia="仿宋" w:cs="仿宋"/>
              <w:bCs w:val="0"/>
              <w:sz w:val="28"/>
              <w:szCs w:val="28"/>
              <w:highlight w:val="none"/>
            </w:rPr>
            <w:t>十一、</w:t>
          </w:r>
          <w:r>
            <w:rPr>
              <w:rFonts w:hint="eastAsia" w:ascii="仿宋" w:hAnsi="仿宋" w:eastAsia="仿宋" w:cs="仿宋"/>
              <w:sz w:val="28"/>
              <w:szCs w:val="28"/>
              <w:highlight w:val="none"/>
            </w:rPr>
            <w:t>政</w:t>
          </w:r>
          <w:r>
            <w:rPr>
              <w:rFonts w:hint="eastAsia" w:ascii="仿宋" w:hAnsi="仿宋" w:eastAsia="仿宋" w:cs="仿宋"/>
              <w:bCs w:val="0"/>
              <w:sz w:val="28"/>
              <w:szCs w:val="28"/>
              <w:highlight w:val="none"/>
            </w:rPr>
            <w:t>府性基金预算财政拨款收入支出决算表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_Toc5916 </w:instrText>
          </w:r>
          <w:r>
            <w:rPr>
              <w:rFonts w:hint="eastAsia" w:ascii="仿宋" w:hAnsi="仿宋" w:eastAsia="仿宋" w:cs="仿宋"/>
              <w:sz w:val="28"/>
              <w:szCs w:val="28"/>
            </w:rPr>
            <w:fldChar w:fldCharType="separate"/>
          </w:r>
          <w:r>
            <w:rPr>
              <w:rFonts w:hint="eastAsia" w:ascii="仿宋" w:hAnsi="仿宋" w:eastAsia="仿宋" w:cs="仿宋"/>
              <w:sz w:val="28"/>
              <w:szCs w:val="28"/>
            </w:rPr>
            <w:t>32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_Toc29799 </w:instrText>
          </w:r>
          <w:r>
            <w:rPr>
              <w:rFonts w:hint="eastAsia" w:ascii="仿宋" w:hAnsi="仿宋" w:eastAsia="仿宋" w:cs="仿宋"/>
              <w:sz w:val="28"/>
              <w:szCs w:val="28"/>
            </w:rPr>
            <w:fldChar w:fldCharType="separate"/>
          </w:r>
          <w:r>
            <w:rPr>
              <w:rFonts w:hint="eastAsia" w:ascii="仿宋" w:hAnsi="仿宋" w:eastAsia="仿宋" w:cs="仿宋"/>
              <w:bCs w:val="0"/>
              <w:sz w:val="28"/>
              <w:szCs w:val="28"/>
              <w:highlight w:val="none"/>
            </w:rPr>
            <w:t>十二、</w:t>
          </w:r>
          <w:r>
            <w:rPr>
              <w:rFonts w:hint="eastAsia" w:ascii="仿宋" w:hAnsi="仿宋" w:eastAsia="仿宋" w:cs="仿宋"/>
              <w:sz w:val="28"/>
              <w:szCs w:val="28"/>
              <w:highlight w:val="none"/>
            </w:rPr>
            <w:t>政</w:t>
          </w:r>
          <w:r>
            <w:rPr>
              <w:rFonts w:hint="eastAsia" w:ascii="仿宋" w:hAnsi="仿宋" w:eastAsia="仿宋" w:cs="仿宋"/>
              <w:bCs w:val="0"/>
              <w:sz w:val="28"/>
              <w:szCs w:val="28"/>
              <w:highlight w:val="none"/>
            </w:rPr>
            <w:t>府性基金预算财政拨款“三公”经费支出决算表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_Toc29799 </w:instrText>
          </w:r>
          <w:r>
            <w:rPr>
              <w:rFonts w:hint="eastAsia" w:ascii="仿宋" w:hAnsi="仿宋" w:eastAsia="仿宋" w:cs="仿宋"/>
              <w:sz w:val="28"/>
              <w:szCs w:val="28"/>
            </w:rPr>
            <w:fldChar w:fldCharType="separate"/>
          </w:r>
          <w:r>
            <w:rPr>
              <w:rFonts w:hint="eastAsia" w:ascii="仿宋" w:hAnsi="仿宋" w:eastAsia="仿宋" w:cs="仿宋"/>
              <w:sz w:val="28"/>
              <w:szCs w:val="28"/>
            </w:rPr>
            <w:t>32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_Toc17779 </w:instrText>
          </w:r>
          <w:r>
            <w:rPr>
              <w:rFonts w:hint="eastAsia" w:ascii="仿宋" w:hAnsi="仿宋" w:eastAsia="仿宋" w:cs="仿宋"/>
              <w:sz w:val="28"/>
              <w:szCs w:val="28"/>
            </w:rPr>
            <w:fldChar w:fldCharType="separate"/>
          </w:r>
          <w:r>
            <w:rPr>
              <w:rFonts w:hint="eastAsia" w:ascii="仿宋" w:hAnsi="仿宋" w:eastAsia="仿宋" w:cs="仿宋"/>
              <w:bCs w:val="0"/>
              <w:sz w:val="28"/>
              <w:szCs w:val="28"/>
              <w:highlight w:val="none"/>
            </w:rPr>
            <w:t>十三、</w:t>
          </w:r>
          <w:r>
            <w:rPr>
              <w:rFonts w:hint="eastAsia" w:ascii="仿宋" w:hAnsi="仿宋" w:eastAsia="仿宋" w:cs="仿宋"/>
              <w:sz w:val="28"/>
              <w:szCs w:val="28"/>
              <w:highlight w:val="none"/>
            </w:rPr>
            <w:t>国</w:t>
          </w:r>
          <w:r>
            <w:rPr>
              <w:rFonts w:hint="eastAsia" w:ascii="仿宋" w:hAnsi="仿宋" w:eastAsia="仿宋" w:cs="仿宋"/>
              <w:bCs w:val="0"/>
              <w:sz w:val="28"/>
              <w:szCs w:val="28"/>
              <w:highlight w:val="none"/>
            </w:rPr>
            <w:t>有资本经营预算</w:t>
          </w:r>
          <w:r>
            <w:rPr>
              <w:rFonts w:hint="eastAsia" w:ascii="仿宋" w:hAnsi="仿宋" w:eastAsia="仿宋" w:cs="仿宋"/>
              <w:bCs w:val="0"/>
              <w:sz w:val="28"/>
              <w:szCs w:val="28"/>
              <w:highlight w:val="none"/>
              <w:lang w:eastAsia="zh-CN"/>
            </w:rPr>
            <w:t>财政拨款收入</w:t>
          </w:r>
          <w:r>
            <w:rPr>
              <w:rFonts w:hint="eastAsia" w:ascii="仿宋" w:hAnsi="仿宋" w:eastAsia="仿宋" w:cs="仿宋"/>
              <w:bCs w:val="0"/>
              <w:sz w:val="28"/>
              <w:szCs w:val="28"/>
              <w:highlight w:val="none"/>
            </w:rPr>
            <w:t>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_Toc17779 </w:instrText>
          </w:r>
          <w:r>
            <w:rPr>
              <w:rFonts w:hint="eastAsia" w:ascii="仿宋" w:hAnsi="仿宋" w:eastAsia="仿宋" w:cs="仿宋"/>
              <w:sz w:val="28"/>
              <w:szCs w:val="28"/>
            </w:rPr>
            <w:fldChar w:fldCharType="separate"/>
          </w:r>
          <w:r>
            <w:rPr>
              <w:rFonts w:hint="eastAsia" w:ascii="仿宋" w:hAnsi="仿宋" w:eastAsia="仿宋" w:cs="仿宋"/>
              <w:sz w:val="28"/>
              <w:szCs w:val="28"/>
            </w:rPr>
            <w:t>32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pPr>
            <w:pStyle w:val="12"/>
            <w:tabs>
              <w:tab w:val="right" w:leader="dot" w:pos="8306"/>
              <w:tab w:val="clear" w:pos="8296"/>
            </w:tabs>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_Toc32376 </w:instrText>
          </w:r>
          <w:r>
            <w:rPr>
              <w:rFonts w:hint="eastAsia" w:ascii="仿宋" w:hAnsi="仿宋" w:eastAsia="仿宋" w:cs="仿宋"/>
              <w:sz w:val="28"/>
              <w:szCs w:val="28"/>
            </w:rPr>
            <w:fldChar w:fldCharType="separate"/>
          </w:r>
          <w:r>
            <w:rPr>
              <w:rFonts w:hint="eastAsia" w:ascii="仿宋" w:hAnsi="仿宋" w:eastAsia="仿宋" w:cs="仿宋"/>
              <w:bCs w:val="0"/>
              <w:sz w:val="28"/>
              <w:szCs w:val="28"/>
              <w:highlight w:val="none"/>
              <w:lang w:eastAsia="zh-CN"/>
            </w:rPr>
            <w:t>十四、国有资本经营预算财政拨款支出决算表</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_Toc32376 </w:instrText>
          </w:r>
          <w:r>
            <w:rPr>
              <w:rFonts w:hint="eastAsia" w:ascii="仿宋" w:hAnsi="仿宋" w:eastAsia="仿宋" w:cs="仿宋"/>
              <w:sz w:val="28"/>
              <w:szCs w:val="28"/>
            </w:rPr>
            <w:fldChar w:fldCharType="separate"/>
          </w:r>
          <w:r>
            <w:rPr>
              <w:rFonts w:hint="eastAsia" w:ascii="仿宋" w:hAnsi="仿宋" w:eastAsia="仿宋" w:cs="仿宋"/>
              <w:sz w:val="28"/>
              <w:szCs w:val="28"/>
            </w:rPr>
            <w:t>32</w:t>
          </w:r>
          <w:r>
            <w:rPr>
              <w:rFonts w:hint="eastAsia" w:ascii="仿宋" w:hAnsi="仿宋" w:eastAsia="仿宋" w:cs="仿宋"/>
              <w:sz w:val="28"/>
              <w:szCs w:val="28"/>
            </w:rPr>
            <w:fldChar w:fldCharType="end"/>
          </w:r>
          <w:r>
            <w:rPr>
              <w:rFonts w:hint="eastAsia" w:ascii="仿宋" w:hAnsi="仿宋" w:eastAsia="仿宋" w:cs="仿宋"/>
              <w:sz w:val="28"/>
              <w:szCs w:val="28"/>
            </w:rPr>
            <w:fldChar w:fldCharType="end"/>
          </w:r>
        </w:p>
        <w:p>
          <w:r>
            <w:fldChar w:fldCharType="end"/>
          </w:r>
        </w:p>
      </w:sdtContent>
    </w:sdt>
    <w:p>
      <w:pPr>
        <w:pStyle w:val="4"/>
        <w:jc w:val="both"/>
        <w:rPr>
          <w:rFonts w:hint="eastAsia" w:ascii="黑体" w:hAnsi="黑体" w:eastAsia="黑体"/>
          <w:b w:val="0"/>
          <w:color w:val="auto"/>
          <w:highlight w:val="none"/>
        </w:rPr>
      </w:pPr>
    </w:p>
    <w:p>
      <w:pPr>
        <w:rPr>
          <w:rFonts w:hint="eastAsia" w:ascii="黑体" w:hAnsi="黑体" w:eastAsia="黑体"/>
          <w:b w:val="0"/>
          <w:color w:val="auto"/>
          <w:highlight w:val="none"/>
        </w:rPr>
      </w:pPr>
    </w:p>
    <w:p>
      <w:pPr>
        <w:pStyle w:val="4"/>
        <w:jc w:val="center"/>
        <w:rPr>
          <w:rFonts w:hint="eastAsia" w:ascii="黑体" w:hAnsi="黑体" w:eastAsia="黑体"/>
          <w:b w:val="0"/>
          <w:color w:val="auto"/>
          <w:highlight w:val="none"/>
        </w:rPr>
        <w:sectPr>
          <w:footerReference r:id="rId7" w:type="default"/>
          <w:pgSz w:w="11906" w:h="16838"/>
          <w:pgMar w:top="1440" w:right="1800" w:bottom="1440" w:left="1800" w:header="851" w:footer="992" w:gutter="0"/>
          <w:pgNumType w:fmt="decimal" w:start="1"/>
          <w:cols w:space="425" w:num="1"/>
          <w:docGrid w:type="lines" w:linePitch="312" w:charSpace="0"/>
        </w:sectPr>
      </w:pPr>
    </w:p>
    <w:p>
      <w:pPr>
        <w:pStyle w:val="4"/>
        <w:jc w:val="center"/>
        <w:rPr>
          <w:rFonts w:ascii="黑体" w:eastAsia="黑体"/>
          <w:color w:val="auto"/>
          <w:sz w:val="32"/>
          <w:szCs w:val="32"/>
          <w:highlight w:val="none"/>
        </w:rPr>
      </w:pPr>
      <w:bookmarkStart w:id="13" w:name="_Toc25569"/>
      <w:r>
        <w:rPr>
          <w:rFonts w:hint="eastAsia" w:ascii="黑体" w:hAnsi="黑体" w:eastAsia="黑体"/>
          <w:b w:val="0"/>
          <w:color w:val="auto"/>
          <w:highlight w:val="none"/>
        </w:rPr>
        <w:t xml:space="preserve">第一部分 </w:t>
      </w:r>
      <w:r>
        <w:rPr>
          <w:rFonts w:hint="eastAsia" w:ascii="黑体" w:hAnsi="黑体" w:eastAsia="黑体"/>
          <w:b w:val="0"/>
          <w:color w:val="auto"/>
          <w:highlight w:val="none"/>
          <w:lang w:eastAsia="zh-CN"/>
        </w:rPr>
        <w:t>单位</w:t>
      </w:r>
      <w:r>
        <w:rPr>
          <w:rStyle w:val="27"/>
          <w:rFonts w:hint="eastAsia" w:ascii="黑体" w:hAnsi="黑体" w:eastAsia="黑体"/>
          <w:b w:val="0"/>
          <w:bCs w:val="0"/>
          <w:color w:val="auto"/>
          <w:highlight w:val="none"/>
        </w:rPr>
        <w:t>概况</w:t>
      </w:r>
      <w:bookmarkEnd w:id="12"/>
      <w:bookmarkEnd w:id="13"/>
    </w:p>
    <w:p>
      <w:pPr>
        <w:pStyle w:val="3"/>
        <w:numPr>
          <w:ilvl w:val="0"/>
          <w:numId w:val="1"/>
        </w:numPr>
        <w:rPr>
          <w:rStyle w:val="28"/>
          <w:rFonts w:hint="eastAsia" w:ascii="黑体" w:hAnsi="黑体" w:eastAsia="黑体"/>
          <w:b w:val="0"/>
          <w:bCs w:val="0"/>
          <w:color w:val="auto"/>
          <w:highlight w:val="none"/>
          <w:lang w:eastAsia="zh-CN"/>
        </w:rPr>
      </w:pPr>
      <w:bookmarkStart w:id="14" w:name="_Toc6091"/>
      <w:bookmarkStart w:id="15" w:name="_Toc8795"/>
      <w:bookmarkStart w:id="16" w:name="_Toc15396600"/>
      <w:bookmarkStart w:id="17" w:name="_Toc15377197"/>
      <w:r>
        <w:rPr>
          <w:rStyle w:val="28"/>
          <w:rFonts w:hint="eastAsia" w:ascii="黑体" w:hAnsi="黑体" w:eastAsia="黑体"/>
          <w:b w:val="0"/>
          <w:bCs w:val="0"/>
          <w:color w:val="auto"/>
          <w:highlight w:val="none"/>
        </w:rPr>
        <w:t>职能</w:t>
      </w:r>
      <w:r>
        <w:rPr>
          <w:rStyle w:val="28"/>
          <w:rFonts w:hint="eastAsia" w:ascii="黑体" w:hAnsi="黑体" w:eastAsia="黑体"/>
          <w:b w:val="0"/>
          <w:bCs w:val="0"/>
          <w:color w:val="auto"/>
          <w:highlight w:val="none"/>
          <w:lang w:eastAsia="zh-CN"/>
        </w:rPr>
        <w:t>简介</w:t>
      </w:r>
      <w:bookmarkEnd w:id="14"/>
      <w:bookmarkEnd w:id="15"/>
    </w:p>
    <w:p>
      <w:pPr>
        <w:ind w:firstLine="640"/>
        <w:rPr>
          <w:rFonts w:ascii="仿宋_GB2312" w:hAnsi="仿宋" w:eastAsia="仿宋_GB2312"/>
          <w:color w:val="auto"/>
          <w:sz w:val="32"/>
          <w:szCs w:val="32"/>
        </w:rPr>
      </w:pPr>
      <w:r>
        <w:rPr>
          <w:rFonts w:hint="eastAsia" w:eastAsia="仿宋_GB2312"/>
          <w:b/>
          <w:bCs/>
          <w:color w:val="auto"/>
          <w:sz w:val="32"/>
          <w:szCs w:val="32"/>
          <w:lang w:val="en-US" w:eastAsia="zh-CN"/>
        </w:rPr>
        <w:t>1.</w:t>
      </w:r>
      <w:r>
        <w:rPr>
          <w:rFonts w:hint="eastAsia" w:eastAsia="仿宋_GB2312"/>
          <w:b/>
          <w:bCs/>
          <w:color w:val="auto"/>
          <w:sz w:val="32"/>
          <w:szCs w:val="32"/>
        </w:rPr>
        <w:t>主要</w:t>
      </w:r>
      <w:r>
        <w:rPr>
          <w:rFonts w:hint="eastAsia" w:ascii="仿宋_GB2312" w:hAnsi="仿宋" w:eastAsia="仿宋_GB2312"/>
          <w:b/>
          <w:bCs/>
          <w:sz w:val="32"/>
          <w:szCs w:val="32"/>
        </w:rPr>
        <w:t>职能：</w:t>
      </w:r>
      <w:r>
        <w:rPr>
          <w:rFonts w:hint="eastAsia" w:ascii="仿宋" w:hAnsi="仿宋" w:eastAsia="仿宋"/>
          <w:sz w:val="32"/>
          <w:szCs w:val="32"/>
        </w:rPr>
        <w:t>市政工程维护管理处主要负责德阳建城区市本级城市道路、桥梁、排水（雨污）管网的维护管理和安全运行</w:t>
      </w:r>
      <w:r>
        <w:rPr>
          <w:rFonts w:hint="eastAsia" w:ascii="仿宋" w:hAnsi="仿宋" w:eastAsia="仿宋"/>
          <w:color w:val="auto"/>
          <w:sz w:val="32"/>
          <w:szCs w:val="32"/>
        </w:rPr>
        <w:t>任务，内设九个科室。</w:t>
      </w:r>
    </w:p>
    <w:p>
      <w:pPr>
        <w:spacing w:line="570" w:lineRule="exact"/>
        <w:ind w:firstLine="643" w:firstLineChars="200"/>
        <w:rPr>
          <w:rFonts w:eastAsia="仿宋_GB2312"/>
          <w:color w:val="auto"/>
          <w:sz w:val="32"/>
          <w:szCs w:val="32"/>
        </w:rPr>
      </w:pPr>
      <w:r>
        <w:rPr>
          <w:rFonts w:eastAsia="仿宋_GB2312"/>
          <w:b/>
          <w:bCs/>
          <w:color w:val="auto"/>
          <w:sz w:val="32"/>
          <w:szCs w:val="32"/>
        </w:rPr>
        <w:t>2.机构情况。</w:t>
      </w:r>
      <w:r>
        <w:rPr>
          <w:rFonts w:hint="eastAsia" w:eastAsia="仿宋_GB2312"/>
          <w:color w:val="auto"/>
          <w:sz w:val="32"/>
          <w:szCs w:val="32"/>
        </w:rPr>
        <w:t>单位</w:t>
      </w:r>
      <w:r>
        <w:rPr>
          <w:rFonts w:hint="eastAsia" w:ascii="仿宋" w:hAnsi="仿宋" w:eastAsia="仿宋"/>
          <w:color w:val="auto"/>
          <w:sz w:val="32"/>
          <w:szCs w:val="32"/>
        </w:rPr>
        <w:t>内设九个科室</w:t>
      </w:r>
      <w:r>
        <w:rPr>
          <w:rFonts w:eastAsia="仿宋_GB2312"/>
          <w:color w:val="auto"/>
          <w:sz w:val="32"/>
          <w:szCs w:val="32"/>
        </w:rPr>
        <w:t>，机构情况与上年一致。</w:t>
      </w:r>
    </w:p>
    <w:p>
      <w:pPr>
        <w:pStyle w:val="3"/>
        <w:numPr>
          <w:ilvl w:val="0"/>
          <w:numId w:val="0"/>
        </w:numPr>
        <w:rPr>
          <w:rFonts w:hint="eastAsia" w:ascii="黑体" w:hAnsi="黑体" w:eastAsia="黑体"/>
          <w:b w:val="0"/>
          <w:color w:val="auto"/>
          <w:highlight w:val="none"/>
          <w:lang w:eastAsia="zh-CN"/>
        </w:rPr>
      </w:pPr>
      <w:bookmarkStart w:id="18" w:name="_Toc19807"/>
      <w:bookmarkStart w:id="19" w:name="_Toc25178"/>
      <w:r>
        <w:rPr>
          <w:rFonts w:hint="eastAsia" w:ascii="黑体" w:hAnsi="黑体" w:eastAsia="黑体"/>
          <w:b w:val="0"/>
          <w:color w:val="auto"/>
          <w:highlight w:val="none"/>
          <w:lang w:val="en-US" w:eastAsia="zh-CN"/>
        </w:rPr>
        <w:t>二、2021年重点</w:t>
      </w:r>
      <w:r>
        <w:rPr>
          <w:rFonts w:hint="eastAsia" w:ascii="黑体" w:hAnsi="黑体" w:eastAsia="黑体"/>
          <w:b w:val="0"/>
          <w:color w:val="auto"/>
          <w:highlight w:val="none"/>
        </w:rPr>
        <w:t>工作</w:t>
      </w:r>
      <w:bookmarkEnd w:id="16"/>
      <w:bookmarkEnd w:id="17"/>
      <w:r>
        <w:rPr>
          <w:rFonts w:hint="eastAsia" w:ascii="黑体" w:hAnsi="黑体" w:eastAsia="黑体"/>
          <w:b w:val="0"/>
          <w:color w:val="auto"/>
          <w:highlight w:val="none"/>
          <w:lang w:eastAsia="zh-CN"/>
        </w:rPr>
        <w:t>完成情况</w:t>
      </w:r>
      <w:bookmarkEnd w:id="18"/>
      <w:bookmarkEnd w:id="19"/>
    </w:p>
    <w:p>
      <w:pPr>
        <w:numPr>
          <w:ilvl w:val="0"/>
          <w:numId w:val="2"/>
        </w:numPr>
        <w:ind w:firstLine="640" w:firstLineChars="200"/>
        <w:rPr>
          <w:rFonts w:hint="eastAsia" w:ascii="CESI楷体-GB2312" w:hAnsi="CESI楷体-GB2312" w:eastAsia="CESI楷体-GB2312" w:cs="CESI楷体-GB2312"/>
          <w:sz w:val="32"/>
          <w:szCs w:val="32"/>
          <w:lang w:val="en-US" w:eastAsia="zh-CN"/>
        </w:rPr>
      </w:pPr>
      <w:r>
        <w:rPr>
          <w:rFonts w:hint="eastAsia" w:ascii="CESI楷体-GB2312" w:hAnsi="CESI楷体-GB2312" w:eastAsia="CESI楷体-GB2312" w:cs="CESI楷体-GB2312"/>
          <w:sz w:val="32"/>
          <w:szCs w:val="32"/>
          <w:lang w:val="en-US" w:eastAsia="zh-CN"/>
        </w:rPr>
        <w:t>市政设施维护工作。</w:t>
      </w:r>
      <w:r>
        <w:rPr>
          <w:rFonts w:hint="eastAsia" w:ascii="CESI仿宋-GB2312" w:hAnsi="CESI仿宋-GB2312" w:eastAsia="CESI仿宋-GB2312" w:cs="CESI仿宋-GB2312"/>
          <w:sz w:val="32"/>
          <w:szCs w:val="32"/>
          <w:lang w:val="en-US" w:eastAsia="zh-CN"/>
        </w:rPr>
        <w:t>采取“三级”管理模式，严格按照养护技术规范，</w:t>
      </w:r>
      <w:r>
        <w:rPr>
          <w:rFonts w:hint="eastAsia" w:ascii="CESI仿宋-GB2312" w:hAnsi="CESI仿宋-GB2312" w:eastAsia="CESI仿宋-GB2312" w:cs="CESI仿宋-GB2312"/>
          <w:color w:val="000000"/>
          <w:sz w:val="32"/>
          <w:szCs w:val="32"/>
          <w:shd w:val="clear" w:color="auto" w:fill="FFFFFF"/>
        </w:rPr>
        <w:t>加强日常</w:t>
      </w:r>
      <w:r>
        <w:rPr>
          <w:rFonts w:hint="eastAsia" w:ascii="CESI仿宋-GB2312" w:hAnsi="CESI仿宋-GB2312" w:eastAsia="CESI仿宋-GB2312" w:cs="CESI仿宋-GB2312"/>
          <w:color w:val="000000"/>
          <w:sz w:val="32"/>
          <w:szCs w:val="32"/>
          <w:shd w:val="clear" w:color="auto" w:fill="FFFFFF"/>
          <w:lang w:eastAsia="zh-CN"/>
        </w:rPr>
        <w:t>零星</w:t>
      </w:r>
      <w:r>
        <w:rPr>
          <w:rFonts w:hint="eastAsia" w:ascii="CESI仿宋-GB2312" w:hAnsi="CESI仿宋-GB2312" w:eastAsia="CESI仿宋-GB2312" w:cs="CESI仿宋-GB2312"/>
          <w:color w:val="000000"/>
          <w:sz w:val="32"/>
          <w:szCs w:val="32"/>
          <w:shd w:val="clear" w:color="auto" w:fill="FFFFFF"/>
        </w:rPr>
        <w:t>维修维护工作</w:t>
      </w:r>
      <w:r>
        <w:rPr>
          <w:rFonts w:hint="eastAsia" w:ascii="CESI仿宋-GB2312" w:hAnsi="CESI仿宋-GB2312" w:eastAsia="CESI仿宋-GB2312" w:cs="CESI仿宋-GB2312"/>
          <w:color w:val="000000"/>
          <w:sz w:val="32"/>
          <w:szCs w:val="32"/>
          <w:shd w:val="clear" w:color="auto" w:fill="FFFFFF"/>
          <w:lang w:eastAsia="zh-CN"/>
        </w:rPr>
        <w:t>。全年</w:t>
      </w:r>
      <w:r>
        <w:rPr>
          <w:rFonts w:hint="eastAsia" w:ascii="CESI仿宋-GB2312" w:hAnsi="CESI仿宋-GB2312" w:eastAsia="CESI仿宋-GB2312" w:cs="CESI仿宋-GB2312"/>
          <w:color w:val="000000"/>
          <w:sz w:val="32"/>
          <w:szCs w:val="32"/>
          <w:shd w:val="clear" w:color="auto" w:fill="FFFFFF"/>
          <w:lang w:val="en-US" w:eastAsia="zh-CN"/>
        </w:rPr>
        <w:t>共计维修路面22000余平米、维修护栏18000余米、沥青路面灌缝77000余米，疏通管道350次，确保设施完好率保持95%以上。</w:t>
      </w:r>
    </w:p>
    <w:p>
      <w:pPr>
        <w:numPr>
          <w:ilvl w:val="0"/>
          <w:numId w:val="2"/>
        </w:numPr>
        <w:ind w:firstLine="640" w:firstLineChars="200"/>
        <w:rPr>
          <w:rFonts w:hint="eastAsia" w:ascii="CESI仿宋-GB2312" w:hAnsi="CESI仿宋-GB2312" w:eastAsia="CESI仿宋-GB2312" w:cs="CESI仿宋-GB2312"/>
          <w:sz w:val="32"/>
          <w:szCs w:val="32"/>
          <w:lang w:val="en-US" w:eastAsia="zh-CN"/>
        </w:rPr>
      </w:pPr>
      <w:r>
        <w:rPr>
          <w:rFonts w:hint="eastAsia" w:ascii="CESI楷体-GB2312" w:hAnsi="CESI楷体-GB2312" w:eastAsia="CESI楷体-GB2312" w:cs="CESI楷体-GB2312"/>
          <w:sz w:val="32"/>
          <w:szCs w:val="32"/>
          <w:lang w:val="en-US" w:eastAsia="zh-CN"/>
        </w:rPr>
        <w:t>窨井盖专项整治工作。</w:t>
      </w:r>
      <w:r>
        <w:rPr>
          <w:rFonts w:hint="eastAsia" w:ascii="CESI仿宋-GB2312" w:hAnsi="CESI仿宋-GB2312" w:eastAsia="CESI仿宋-GB2312" w:cs="CESI仿宋-GB2312"/>
          <w:sz w:val="32"/>
          <w:szCs w:val="32"/>
          <w:lang w:val="en-US" w:eastAsia="zh-CN"/>
        </w:rPr>
        <w:t>牢固树立“小井盖、大民生”理念，将窨井盖问题列入党史教育“为民办实事项目清单”，采取“三步走”方式，扎实开展窨井盖专项整治工作。期间，组织城管系统、管线单位召开专题会议5次，集中巡查5次，截至目前共计排查82570口，整治问题井盖3000口，年底前将完成20000余口窨井盖建档编号工作。3次联合市检察院到什邡、绵竹、广汉开展窨井盖安全普查整治工作督查检查。目前，县市区完成各类检查井32000座的普查工作，整治问题窨井2300处，安装防坠网8100口。</w:t>
      </w:r>
    </w:p>
    <w:p>
      <w:pPr>
        <w:numPr>
          <w:ilvl w:val="0"/>
          <w:numId w:val="0"/>
        </w:numPr>
        <w:ind w:firstLine="640" w:firstLineChars="200"/>
        <w:jc w:val="left"/>
        <w:rPr>
          <w:rFonts w:hint="eastAsia" w:ascii="CESI仿宋-GB2312" w:hAnsi="CESI仿宋-GB2312" w:eastAsia="CESI仿宋-GB2312" w:cs="CESI仿宋-GB2312"/>
          <w:sz w:val="32"/>
          <w:szCs w:val="32"/>
          <w:lang w:val="en-US" w:eastAsia="zh-CN"/>
        </w:rPr>
      </w:pPr>
      <w:r>
        <w:rPr>
          <w:rFonts w:hint="eastAsia" w:ascii="CESI楷体-GB2312" w:hAnsi="CESI楷体-GB2312" w:eastAsia="CESI楷体-GB2312" w:cs="CESI楷体-GB2312"/>
          <w:sz w:val="32"/>
          <w:szCs w:val="32"/>
          <w:lang w:val="en-US" w:eastAsia="zh-CN"/>
        </w:rPr>
        <w:t>（三）城市排水防涝工作。</w:t>
      </w:r>
      <w:r>
        <w:rPr>
          <w:rFonts w:hint="eastAsia" w:ascii="CESI仿宋-GB2312" w:hAnsi="CESI仿宋-GB2312" w:eastAsia="CESI仿宋-GB2312" w:cs="CESI仿宋-GB2312"/>
          <w:b w:val="0"/>
          <w:bCs w:val="0"/>
          <w:color w:val="000000"/>
          <w:sz w:val="32"/>
          <w:szCs w:val="32"/>
          <w:lang w:val="en-US" w:eastAsia="zh-CN"/>
        </w:rPr>
        <w:t>强化组织领导，</w:t>
      </w:r>
      <w:r>
        <w:rPr>
          <w:rFonts w:hint="eastAsia" w:ascii="CESI仿宋-GB2312" w:hAnsi="CESI仿宋-GB2312" w:eastAsia="CESI仿宋-GB2312" w:cs="CESI仿宋-GB2312"/>
          <w:color w:val="000000"/>
          <w:sz w:val="32"/>
          <w:szCs w:val="32"/>
          <w:lang w:eastAsia="zh-CN"/>
        </w:rPr>
        <w:t>修订完善《城市排水防涝工作方案》，根据郑州和周边城市防汛抢险实际，制定《红色暴雨一级响应预案》，增加应急处置预案操作性、实效性，加大便携式移动排水机组和排水车等应急物资储存、维护，不断提升暴雨应对处置能力</w:t>
      </w:r>
      <w:r>
        <w:rPr>
          <w:rFonts w:hint="eastAsia" w:ascii="CESI仿宋-GB2312" w:hAnsi="CESI仿宋-GB2312" w:eastAsia="CESI仿宋-GB2312" w:cs="CESI仿宋-GB2312"/>
          <w:color w:val="000000"/>
          <w:sz w:val="32"/>
          <w:szCs w:val="32"/>
          <w:lang w:val="en-US" w:eastAsia="zh-CN"/>
        </w:rPr>
        <w:t>。</w:t>
      </w:r>
      <w:r>
        <w:rPr>
          <w:rFonts w:hint="eastAsia" w:ascii="CESI仿宋-GB2312" w:hAnsi="CESI仿宋-GB2312" w:eastAsia="CESI仿宋-GB2312" w:cs="CESI仿宋-GB2312"/>
          <w:color w:val="auto"/>
          <w:sz w:val="32"/>
          <w:szCs w:val="32"/>
          <w:lang w:val="en-US" w:eastAsia="zh-CN"/>
        </w:rPr>
        <w:t>实施防汛补短板工程，</w:t>
      </w:r>
      <w:r>
        <w:rPr>
          <w:rFonts w:hint="eastAsia" w:ascii="CESI仿宋-GB2312" w:hAnsi="CESI仿宋-GB2312" w:eastAsia="CESI仿宋-GB2312" w:cs="CESI仿宋-GB2312"/>
          <w:b w:val="0"/>
          <w:bCs w:val="0"/>
          <w:color w:val="000000"/>
          <w:sz w:val="32"/>
          <w:szCs w:val="32"/>
          <w:lang w:val="en-US" w:eastAsia="zh-CN"/>
        </w:rPr>
        <w:t>完成青衣江下穿、</w:t>
      </w:r>
      <w:r>
        <w:rPr>
          <w:rFonts w:hint="eastAsia" w:ascii="CESI仿宋-GB2312" w:hAnsi="CESI仿宋-GB2312" w:eastAsia="CESI仿宋-GB2312" w:cs="CESI仿宋-GB2312"/>
          <w:b w:val="0"/>
          <w:bCs w:val="0"/>
          <w:color w:val="000000"/>
          <w:sz w:val="32"/>
          <w:szCs w:val="32"/>
          <w:lang w:eastAsia="zh-CN"/>
        </w:rPr>
        <w:t>汉江路下穿、</w:t>
      </w:r>
      <w:r>
        <w:rPr>
          <w:rFonts w:hint="eastAsia" w:ascii="CESI仿宋-GB2312" w:hAnsi="CESI仿宋-GB2312" w:eastAsia="CESI仿宋-GB2312" w:cs="CESI仿宋-GB2312"/>
          <w:b w:val="0"/>
          <w:bCs w:val="0"/>
          <w:color w:val="000000"/>
          <w:sz w:val="32"/>
          <w:szCs w:val="32"/>
          <w:lang w:val="en-US" w:eastAsia="zh-CN"/>
        </w:rPr>
        <w:t>铁西区下穿、东一环护理学院升级改造，完成12000余口检查井、11座下穿泵池</w:t>
      </w:r>
      <w:r>
        <w:rPr>
          <w:rFonts w:hint="eastAsia" w:ascii="CESI仿宋-GB2312" w:hAnsi="CESI仿宋-GB2312" w:eastAsia="CESI仿宋-GB2312" w:cs="CESI仿宋-GB2312"/>
          <w:bCs/>
          <w:color w:val="000000"/>
          <w:spacing w:val="8"/>
          <w:kern w:val="0"/>
          <w:sz w:val="32"/>
          <w:szCs w:val="32"/>
        </w:rPr>
        <w:t>清掏疏浚</w:t>
      </w:r>
      <w:r>
        <w:rPr>
          <w:rFonts w:hint="eastAsia" w:ascii="CESI仿宋-GB2312" w:hAnsi="CESI仿宋-GB2312" w:eastAsia="CESI仿宋-GB2312" w:cs="CESI仿宋-GB2312"/>
          <w:bCs/>
          <w:color w:val="000000"/>
          <w:spacing w:val="8"/>
          <w:kern w:val="0"/>
          <w:sz w:val="32"/>
          <w:szCs w:val="32"/>
          <w:lang w:eastAsia="zh-CN"/>
        </w:rPr>
        <w:t>工作。</w:t>
      </w:r>
      <w:r>
        <w:rPr>
          <w:rFonts w:hint="eastAsia" w:ascii="CESI仿宋-GB2312" w:hAnsi="CESI仿宋-GB2312" w:eastAsia="CESI仿宋-GB2312" w:cs="CESI仿宋-GB2312"/>
          <w:bCs/>
          <w:color w:val="000000"/>
          <w:spacing w:val="8"/>
          <w:kern w:val="0"/>
          <w:sz w:val="32"/>
          <w:szCs w:val="32"/>
          <w:lang w:val="en-US" w:eastAsia="zh-CN"/>
        </w:rPr>
        <w:t>2021年汛期，</w:t>
      </w:r>
      <w:r>
        <w:rPr>
          <w:rFonts w:hint="eastAsia" w:ascii="CESI仿宋-GB2312" w:hAnsi="CESI仿宋-GB2312" w:eastAsia="CESI仿宋-GB2312" w:cs="CESI仿宋-GB2312"/>
          <w:bCs/>
          <w:color w:val="auto"/>
          <w:sz w:val="32"/>
          <w:szCs w:val="32"/>
          <w:lang w:val="en-US" w:eastAsia="zh-CN"/>
        </w:rPr>
        <w:t>成功排除4</w:t>
      </w:r>
      <w:r>
        <w:rPr>
          <w:rFonts w:hint="eastAsia" w:ascii="CESI仿宋-GB2312" w:hAnsi="CESI仿宋-GB2312" w:eastAsia="CESI仿宋-GB2312" w:cs="CESI仿宋-GB2312"/>
          <w:color w:val="000000"/>
          <w:sz w:val="32"/>
          <w:szCs w:val="32"/>
        </w:rPr>
        <w:t>次强降雨</w:t>
      </w:r>
      <w:r>
        <w:rPr>
          <w:rFonts w:hint="eastAsia" w:ascii="CESI仿宋-GB2312" w:hAnsi="CESI仿宋-GB2312" w:eastAsia="CESI仿宋-GB2312" w:cs="CESI仿宋-GB2312"/>
          <w:color w:val="000000"/>
          <w:kern w:val="0"/>
          <w:sz w:val="32"/>
          <w:szCs w:val="32"/>
        </w:rPr>
        <w:t>内涝险情，排除城区路段较深积水隐患</w:t>
      </w:r>
      <w:r>
        <w:rPr>
          <w:rFonts w:hint="eastAsia" w:ascii="CESI仿宋-GB2312" w:hAnsi="CESI仿宋-GB2312" w:eastAsia="CESI仿宋-GB2312" w:cs="CESI仿宋-GB2312"/>
          <w:color w:val="000000"/>
          <w:kern w:val="0"/>
          <w:sz w:val="32"/>
          <w:szCs w:val="32"/>
          <w:lang w:val="en-US" w:eastAsia="zh-CN"/>
        </w:rPr>
        <w:t>90</w:t>
      </w:r>
      <w:r>
        <w:rPr>
          <w:rFonts w:hint="eastAsia" w:ascii="CESI仿宋-GB2312" w:hAnsi="CESI仿宋-GB2312" w:eastAsia="CESI仿宋-GB2312" w:cs="CESI仿宋-GB2312"/>
          <w:color w:val="000000"/>
          <w:kern w:val="0"/>
          <w:sz w:val="32"/>
          <w:szCs w:val="32"/>
        </w:rPr>
        <w:t>余处，</w:t>
      </w:r>
      <w:r>
        <w:rPr>
          <w:rFonts w:hint="eastAsia" w:ascii="CESI仿宋-GB2312" w:hAnsi="CESI仿宋-GB2312" w:eastAsia="CESI仿宋-GB2312" w:cs="CESI仿宋-GB2312"/>
          <w:color w:val="000000"/>
          <w:sz w:val="32"/>
          <w:szCs w:val="32"/>
        </w:rPr>
        <w:t>出动人员3</w:t>
      </w:r>
      <w:r>
        <w:rPr>
          <w:rFonts w:hint="eastAsia" w:ascii="CESI仿宋-GB2312" w:hAnsi="CESI仿宋-GB2312" w:eastAsia="CESI仿宋-GB2312" w:cs="CESI仿宋-GB2312"/>
          <w:color w:val="000000"/>
          <w:sz w:val="32"/>
          <w:szCs w:val="32"/>
          <w:lang w:val="en-US" w:eastAsia="zh-CN"/>
        </w:rPr>
        <w:t>60</w:t>
      </w:r>
      <w:r>
        <w:rPr>
          <w:rFonts w:hint="eastAsia" w:ascii="CESI仿宋-GB2312" w:hAnsi="CESI仿宋-GB2312" w:eastAsia="CESI仿宋-GB2312" w:cs="CESI仿宋-GB2312"/>
          <w:color w:val="000000"/>
          <w:sz w:val="32"/>
          <w:szCs w:val="32"/>
        </w:rPr>
        <w:t>人次，车辆</w:t>
      </w:r>
      <w:r>
        <w:rPr>
          <w:rFonts w:hint="eastAsia" w:ascii="CESI仿宋-GB2312" w:hAnsi="CESI仿宋-GB2312" w:eastAsia="CESI仿宋-GB2312" w:cs="CESI仿宋-GB2312"/>
          <w:color w:val="000000"/>
          <w:sz w:val="32"/>
          <w:szCs w:val="32"/>
          <w:lang w:val="en-US" w:eastAsia="zh-CN"/>
        </w:rPr>
        <w:t>180辆</w:t>
      </w:r>
      <w:r>
        <w:rPr>
          <w:rFonts w:hint="eastAsia" w:ascii="CESI仿宋-GB2312" w:hAnsi="CESI仿宋-GB2312" w:eastAsia="CESI仿宋-GB2312" w:cs="CESI仿宋-GB2312"/>
          <w:color w:val="000000"/>
          <w:sz w:val="32"/>
          <w:szCs w:val="32"/>
        </w:rPr>
        <w:t>次，处置内涝积水点</w:t>
      </w:r>
      <w:r>
        <w:rPr>
          <w:rFonts w:hint="eastAsia" w:ascii="CESI仿宋-GB2312" w:hAnsi="CESI仿宋-GB2312" w:eastAsia="CESI仿宋-GB2312" w:cs="CESI仿宋-GB2312"/>
          <w:color w:val="000000"/>
          <w:sz w:val="32"/>
          <w:szCs w:val="32"/>
          <w:lang w:val="en-US" w:eastAsia="zh-CN"/>
        </w:rPr>
        <w:t>40余</w:t>
      </w:r>
      <w:r>
        <w:rPr>
          <w:rFonts w:hint="eastAsia" w:ascii="CESI仿宋-GB2312" w:hAnsi="CESI仿宋-GB2312" w:eastAsia="CESI仿宋-GB2312" w:cs="CESI仿宋-GB2312"/>
          <w:color w:val="000000"/>
          <w:sz w:val="32"/>
          <w:szCs w:val="32"/>
        </w:rPr>
        <w:t>处，揭井排水1</w:t>
      </w:r>
      <w:r>
        <w:rPr>
          <w:rFonts w:hint="eastAsia" w:ascii="CESI仿宋-GB2312" w:hAnsi="CESI仿宋-GB2312" w:eastAsia="CESI仿宋-GB2312" w:cs="CESI仿宋-GB2312"/>
          <w:color w:val="000000"/>
          <w:sz w:val="32"/>
          <w:szCs w:val="32"/>
          <w:lang w:val="en-US" w:eastAsia="zh-CN"/>
        </w:rPr>
        <w:t>278</w:t>
      </w:r>
      <w:r>
        <w:rPr>
          <w:rFonts w:hint="eastAsia" w:ascii="CESI仿宋-GB2312" w:hAnsi="CESI仿宋-GB2312" w:eastAsia="CESI仿宋-GB2312" w:cs="CESI仿宋-GB2312"/>
          <w:color w:val="000000"/>
          <w:sz w:val="32"/>
          <w:szCs w:val="32"/>
        </w:rPr>
        <w:t>余口，码放沙袋</w:t>
      </w:r>
      <w:r>
        <w:rPr>
          <w:rFonts w:hint="eastAsia" w:ascii="CESI仿宋-GB2312" w:hAnsi="CESI仿宋-GB2312" w:eastAsia="CESI仿宋-GB2312" w:cs="CESI仿宋-GB2312"/>
          <w:color w:val="000000"/>
          <w:sz w:val="32"/>
          <w:szCs w:val="32"/>
          <w:lang w:val="en-US" w:eastAsia="zh-CN"/>
        </w:rPr>
        <w:t>9</w:t>
      </w:r>
      <w:r>
        <w:rPr>
          <w:rFonts w:hint="eastAsia" w:ascii="CESI仿宋-GB2312" w:hAnsi="CESI仿宋-GB2312" w:eastAsia="CESI仿宋-GB2312" w:cs="CESI仿宋-GB2312"/>
          <w:color w:val="000000"/>
          <w:sz w:val="32"/>
          <w:szCs w:val="32"/>
        </w:rPr>
        <w:t>00袋</w:t>
      </w:r>
      <w:r>
        <w:rPr>
          <w:rFonts w:hint="eastAsia" w:ascii="CESI仿宋-GB2312" w:hAnsi="CESI仿宋-GB2312" w:eastAsia="CESI仿宋-GB2312" w:cs="CESI仿宋-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CESI仿宋-GB2312" w:hAnsi="CESI仿宋-GB2312" w:eastAsia="CESI仿宋-GB2312" w:cs="CESI仿宋-GB2312"/>
          <w:sz w:val="32"/>
          <w:szCs w:val="32"/>
          <w:lang w:val="en-US" w:eastAsia="zh-CN"/>
        </w:rPr>
      </w:pPr>
      <w:r>
        <w:rPr>
          <w:rFonts w:hint="eastAsia" w:ascii="CESI楷体-GB2312" w:hAnsi="CESI楷体-GB2312" w:eastAsia="CESI楷体-GB2312" w:cs="CESI楷体-GB2312"/>
          <w:sz w:val="32"/>
          <w:szCs w:val="32"/>
          <w:lang w:val="en-US" w:eastAsia="zh-CN"/>
        </w:rPr>
        <w:t>（四）高质量建设全国文明城市工作。</w:t>
      </w:r>
      <w:r>
        <w:rPr>
          <w:rFonts w:hint="eastAsia" w:ascii="CESI仿宋-GB2312" w:hAnsi="CESI仿宋-GB2312" w:eastAsia="CESI仿宋-GB2312" w:cs="CESI仿宋-GB2312"/>
          <w:sz w:val="32"/>
          <w:szCs w:val="32"/>
        </w:rPr>
        <w:t>对标对表整治设施问题，</w:t>
      </w:r>
      <w:r>
        <w:rPr>
          <w:rFonts w:hint="eastAsia" w:ascii="CESI仿宋-GB2312" w:hAnsi="CESI仿宋-GB2312" w:eastAsia="CESI仿宋-GB2312" w:cs="CESI仿宋-GB2312"/>
          <w:sz w:val="32"/>
          <w:szCs w:val="32"/>
          <w:shd w:val="clear" w:color="auto" w:fill="FFFFFF"/>
        </w:rPr>
        <w:t>做好道路维修维护做到发现一处，维修维护一处，对破损道路、人行道、盲道等城市基础设施进行“查漏补缺”，完善设施功能，提升设施品质。共计维修无障碍设施</w:t>
      </w:r>
      <w:r>
        <w:rPr>
          <w:rFonts w:hint="eastAsia" w:ascii="CESI仿宋-GB2312" w:hAnsi="CESI仿宋-GB2312" w:eastAsia="CESI仿宋-GB2312" w:cs="CESI仿宋-GB2312"/>
          <w:sz w:val="32"/>
          <w:szCs w:val="32"/>
          <w:shd w:val="clear" w:color="auto" w:fill="FFFFFF"/>
          <w:lang w:val="en-US" w:eastAsia="zh-CN"/>
        </w:rPr>
        <w:t>200</w:t>
      </w:r>
      <w:r>
        <w:rPr>
          <w:rFonts w:hint="eastAsia" w:ascii="CESI仿宋-GB2312" w:hAnsi="CESI仿宋-GB2312" w:eastAsia="CESI仿宋-GB2312" w:cs="CESI仿宋-GB2312"/>
          <w:sz w:val="32"/>
          <w:szCs w:val="32"/>
          <w:shd w:val="clear" w:color="auto" w:fill="FFFFFF"/>
        </w:rPr>
        <w:t>㎡、改造及管网维修</w:t>
      </w:r>
      <w:r>
        <w:rPr>
          <w:rFonts w:hint="eastAsia" w:ascii="CESI仿宋-GB2312" w:hAnsi="CESI仿宋-GB2312" w:eastAsia="CESI仿宋-GB2312" w:cs="CESI仿宋-GB2312"/>
          <w:sz w:val="32"/>
          <w:szCs w:val="32"/>
          <w:shd w:val="clear" w:color="auto" w:fill="FFFFFF"/>
          <w:lang w:val="en-US" w:eastAsia="zh-CN"/>
        </w:rPr>
        <w:t>420</w:t>
      </w:r>
      <w:r>
        <w:rPr>
          <w:rFonts w:hint="eastAsia" w:ascii="CESI仿宋-GB2312" w:hAnsi="CESI仿宋-GB2312" w:eastAsia="CESI仿宋-GB2312" w:cs="CESI仿宋-GB2312"/>
          <w:sz w:val="32"/>
          <w:szCs w:val="32"/>
          <w:shd w:val="clear" w:color="auto" w:fill="FFFFFF"/>
        </w:rPr>
        <w:t>m、疏通管道及清洗市场周边雨水口</w:t>
      </w:r>
      <w:r>
        <w:rPr>
          <w:rFonts w:hint="eastAsia" w:ascii="CESI仿宋-GB2312" w:hAnsi="CESI仿宋-GB2312" w:eastAsia="CESI仿宋-GB2312" w:cs="CESI仿宋-GB2312"/>
          <w:sz w:val="32"/>
          <w:szCs w:val="32"/>
          <w:shd w:val="clear" w:color="auto" w:fill="FFFFFF"/>
          <w:lang w:val="en-US" w:eastAsia="zh-CN"/>
        </w:rPr>
        <w:t>160</w:t>
      </w:r>
      <w:r>
        <w:rPr>
          <w:rFonts w:hint="eastAsia" w:ascii="CESI仿宋-GB2312" w:hAnsi="CESI仿宋-GB2312" w:eastAsia="CESI仿宋-GB2312" w:cs="CESI仿宋-GB2312"/>
          <w:sz w:val="32"/>
          <w:szCs w:val="32"/>
          <w:shd w:val="clear" w:color="auto" w:fill="FFFFFF"/>
        </w:rPr>
        <w:t>次。</w:t>
      </w:r>
      <w:r>
        <w:rPr>
          <w:rFonts w:hint="eastAsia" w:ascii="CESI仿宋-GB2312" w:hAnsi="CESI仿宋-GB2312" w:eastAsia="CESI仿宋-GB2312" w:cs="CESI仿宋-GB2312"/>
          <w:b w:val="0"/>
          <w:bCs w:val="0"/>
          <w:sz w:val="32"/>
          <w:szCs w:val="32"/>
          <w:lang w:val="en-US" w:eastAsia="zh-CN"/>
        </w:rPr>
        <w:t>设置宣传社会主义核心价值观、讲文明树新风、党史教育等公益广告50余处，营造浓厚的公益宣传氛围。</w:t>
      </w:r>
    </w:p>
    <w:p>
      <w:pPr>
        <w:widowControl w:val="0"/>
        <w:numPr>
          <w:ilvl w:val="0"/>
          <w:numId w:val="0"/>
        </w:numPr>
        <w:ind w:leftChars="200"/>
        <w:jc w:val="both"/>
        <w:rPr>
          <w:rFonts w:hint="eastAsia" w:ascii="CESI仿宋-GB2312" w:hAnsi="CESI仿宋-GB2312" w:eastAsia="CESI仿宋-GB2312" w:cs="CESI仿宋-GB2312"/>
          <w:color w:val="auto"/>
          <w:sz w:val="32"/>
          <w:szCs w:val="32"/>
          <w:lang w:val="en-US" w:eastAsia="zh-CN"/>
        </w:rPr>
      </w:pPr>
      <w:r>
        <w:rPr>
          <w:rFonts w:hint="eastAsia" w:ascii="CESI楷体-GB2312" w:hAnsi="CESI楷体-GB2312" w:eastAsia="CESI楷体-GB2312" w:cs="CESI楷体-GB2312"/>
          <w:sz w:val="32"/>
          <w:szCs w:val="32"/>
          <w:lang w:val="en-US" w:eastAsia="zh-CN"/>
        </w:rPr>
        <w:t>（五）疫情防控工作。</w:t>
      </w:r>
      <w:r>
        <w:rPr>
          <w:rFonts w:hint="eastAsia" w:ascii="CESI仿宋-GB2312" w:hAnsi="CESI仿宋-GB2312" w:eastAsia="CESI仿宋-GB2312" w:cs="CESI仿宋-GB2312"/>
          <w:color w:val="auto"/>
          <w:sz w:val="32"/>
          <w:szCs w:val="32"/>
          <w:lang w:val="en-US" w:eastAsia="zh-CN"/>
        </w:rPr>
        <w:t>认真落实局常态防控“八条措施”，</w:t>
      </w:r>
    </w:p>
    <w:p>
      <w:pPr>
        <w:widowControl w:val="0"/>
        <w:numPr>
          <w:ilvl w:val="0"/>
          <w:numId w:val="0"/>
        </w:numPr>
        <w:jc w:val="both"/>
        <w:rPr>
          <w:rFonts w:hint="eastAsia" w:ascii="CESI仿宋-GB2312" w:hAnsi="CESI仿宋-GB2312" w:eastAsia="CESI仿宋-GB2312" w:cs="CESI仿宋-GB2312"/>
          <w:sz w:val="32"/>
          <w:szCs w:val="32"/>
          <w:lang w:val="en-US" w:eastAsia="zh-CN"/>
        </w:rPr>
      </w:pPr>
      <w:r>
        <w:rPr>
          <w:rFonts w:hint="eastAsia" w:ascii="CESI仿宋-GB2312" w:hAnsi="CESI仿宋-GB2312" w:eastAsia="CESI仿宋-GB2312" w:cs="CESI仿宋-GB2312"/>
          <w:color w:val="000000"/>
          <w:sz w:val="32"/>
          <w:szCs w:val="32"/>
        </w:rPr>
        <w:t>及时报送疫情情况，</w:t>
      </w:r>
      <w:r>
        <w:rPr>
          <w:rFonts w:hint="eastAsia" w:ascii="CESI仿宋-GB2312" w:hAnsi="CESI仿宋-GB2312" w:eastAsia="CESI仿宋-GB2312" w:cs="CESI仿宋-GB2312"/>
          <w:color w:val="000000"/>
          <w:sz w:val="32"/>
          <w:szCs w:val="32"/>
          <w:lang w:eastAsia="zh-CN"/>
        </w:rPr>
        <w:t>坚持值班制度</w:t>
      </w:r>
      <w:r>
        <w:rPr>
          <w:rFonts w:hint="eastAsia" w:ascii="CESI仿宋-GB2312" w:hAnsi="CESI仿宋-GB2312" w:eastAsia="CESI仿宋-GB2312" w:cs="CESI仿宋-GB2312"/>
          <w:color w:val="000000"/>
          <w:sz w:val="32"/>
          <w:szCs w:val="32"/>
        </w:rPr>
        <w:t>，对本单位的和外来办事人员进行体温测量与登记，对办公区域每周进行全面消毒。针对疫情防控，排查外来人数</w:t>
      </w:r>
      <w:r>
        <w:rPr>
          <w:rFonts w:hint="eastAsia" w:ascii="CESI仿宋-GB2312" w:hAnsi="CESI仿宋-GB2312" w:eastAsia="CESI仿宋-GB2312" w:cs="CESI仿宋-GB2312"/>
          <w:color w:val="000000"/>
          <w:sz w:val="32"/>
          <w:szCs w:val="32"/>
          <w:lang w:val="en-US" w:eastAsia="zh-CN"/>
        </w:rPr>
        <w:t>5</w:t>
      </w:r>
      <w:r>
        <w:rPr>
          <w:rFonts w:hint="eastAsia" w:ascii="CESI仿宋-GB2312" w:hAnsi="CESI仿宋-GB2312" w:eastAsia="CESI仿宋-GB2312" w:cs="CESI仿宋-GB2312"/>
          <w:color w:val="000000"/>
          <w:sz w:val="32"/>
          <w:szCs w:val="32"/>
        </w:rPr>
        <w:t>60人，使用消毒液</w:t>
      </w:r>
      <w:r>
        <w:rPr>
          <w:rFonts w:hint="eastAsia" w:ascii="CESI仿宋-GB2312" w:hAnsi="CESI仿宋-GB2312" w:eastAsia="CESI仿宋-GB2312" w:cs="CESI仿宋-GB2312"/>
          <w:color w:val="000000"/>
          <w:sz w:val="32"/>
          <w:szCs w:val="32"/>
          <w:lang w:val="en-US" w:eastAsia="zh-CN"/>
        </w:rPr>
        <w:t>1</w:t>
      </w:r>
      <w:r>
        <w:rPr>
          <w:rFonts w:hint="eastAsia" w:ascii="CESI仿宋-GB2312" w:hAnsi="CESI仿宋-GB2312" w:eastAsia="CESI仿宋-GB2312" w:cs="CESI仿宋-GB2312"/>
          <w:color w:val="000000"/>
          <w:sz w:val="32"/>
          <w:szCs w:val="32"/>
        </w:rPr>
        <w:t>20余公斤，确保人员安全。</w:t>
      </w:r>
    </w:p>
    <w:p>
      <w:pPr>
        <w:widowControl w:val="0"/>
        <w:numPr>
          <w:ilvl w:val="0"/>
          <w:numId w:val="3"/>
        </w:numPr>
        <w:ind w:firstLine="640" w:firstLineChars="200"/>
        <w:jc w:val="left"/>
        <w:outlineLvl w:val="9"/>
        <w:rPr>
          <w:rFonts w:hint="eastAsia" w:ascii="CESI仿宋-GB2312" w:hAnsi="CESI仿宋-GB2312" w:eastAsia="CESI仿宋-GB2312" w:cs="CESI仿宋-GB2312"/>
          <w:color w:val="000000"/>
          <w:sz w:val="32"/>
          <w:szCs w:val="32"/>
          <w:lang w:val="en-US" w:eastAsia="zh-CN"/>
        </w:rPr>
      </w:pPr>
      <w:r>
        <w:rPr>
          <w:rFonts w:hint="eastAsia" w:ascii="CESI楷体-GB2312" w:hAnsi="CESI楷体-GB2312" w:eastAsia="CESI楷体-GB2312" w:cs="CESI楷体-GB2312"/>
          <w:sz w:val="32"/>
          <w:szCs w:val="32"/>
          <w:lang w:val="en-US" w:eastAsia="zh-CN"/>
        </w:rPr>
        <w:t>重点项目建设工作。</w:t>
      </w:r>
      <w:r>
        <w:rPr>
          <w:rFonts w:hint="eastAsia" w:ascii="CESI仿宋-GB2312" w:hAnsi="CESI仿宋-GB2312" w:eastAsia="CESI仿宋-GB2312" w:cs="CESI仿宋-GB2312"/>
          <w:color w:val="000000"/>
          <w:sz w:val="32"/>
          <w:szCs w:val="32"/>
          <w:lang w:eastAsia="zh-CN"/>
        </w:rPr>
        <w:t>青衣江路、泰山路市政道路维修改造整治工程于</w:t>
      </w:r>
      <w:r>
        <w:rPr>
          <w:rFonts w:hint="eastAsia" w:ascii="CESI仿宋-GB2312" w:hAnsi="CESI仿宋-GB2312" w:eastAsia="CESI仿宋-GB2312" w:cs="CESI仿宋-GB2312"/>
          <w:color w:val="000000"/>
          <w:sz w:val="32"/>
          <w:szCs w:val="32"/>
          <w:lang w:val="en-US" w:eastAsia="zh-CN"/>
        </w:rPr>
        <w:t>10月正式开工，目前已</w:t>
      </w:r>
      <w:r>
        <w:rPr>
          <w:rFonts w:hint="eastAsia" w:ascii="CESI仿宋-GB2312" w:hAnsi="CESI仿宋-GB2312" w:eastAsia="CESI仿宋-GB2312" w:cs="CESI仿宋-GB2312"/>
          <w:color w:val="auto"/>
          <w:sz w:val="32"/>
          <w:szCs w:val="32"/>
          <w:lang w:eastAsia="zh-CN"/>
        </w:rPr>
        <w:t>完成</w:t>
      </w:r>
      <w:r>
        <w:rPr>
          <w:rFonts w:hint="eastAsia" w:ascii="CESI仿宋-GB2312" w:hAnsi="CESI仿宋-GB2312" w:eastAsia="CESI仿宋-GB2312" w:cs="CESI仿宋-GB2312"/>
          <w:color w:val="auto"/>
          <w:sz w:val="32"/>
          <w:szCs w:val="32"/>
          <w:lang w:val="en-US" w:eastAsia="zh-CN"/>
        </w:rPr>
        <w:t>破损道路沥青砼路面破除和恢复约3.37万平方米、破损道路基层破除和恢复约1.43万平方米，新画交通标线约1440平方米，</w:t>
      </w:r>
      <w:r>
        <w:rPr>
          <w:rFonts w:hint="eastAsia" w:ascii="CESI仿宋-GB2312" w:hAnsi="CESI仿宋-GB2312" w:eastAsia="CESI仿宋-GB2312" w:cs="CESI仿宋-GB2312"/>
          <w:color w:val="000000"/>
          <w:sz w:val="32"/>
          <w:szCs w:val="32"/>
          <w:lang w:val="en-US" w:eastAsia="zh-CN"/>
        </w:rPr>
        <w:t>预计12月10日完工。</w:t>
      </w:r>
    </w:p>
    <w:p>
      <w:pPr>
        <w:widowControl w:val="0"/>
        <w:numPr>
          <w:ilvl w:val="0"/>
          <w:numId w:val="0"/>
        </w:numPr>
        <w:jc w:val="center"/>
        <w:outlineLvl w:val="0"/>
        <w:rPr>
          <w:rStyle w:val="27"/>
          <w:rFonts w:ascii="黑体" w:hAnsi="黑体" w:eastAsia="黑体"/>
          <w:b w:val="0"/>
          <w:bCs/>
          <w:color w:val="auto"/>
          <w:highlight w:val="none"/>
        </w:rPr>
      </w:pPr>
      <w:r>
        <w:rPr>
          <w:rFonts w:ascii="仿宋" w:hAnsi="仿宋" w:eastAsia="仿宋"/>
          <w:color w:val="auto"/>
          <w:sz w:val="32"/>
          <w:szCs w:val="32"/>
          <w:highlight w:val="none"/>
        </w:rPr>
        <w:br w:type="page"/>
      </w:r>
      <w:bookmarkStart w:id="20" w:name="_Toc15377204"/>
      <w:bookmarkStart w:id="21" w:name="_Toc15396602"/>
      <w:bookmarkStart w:id="22" w:name="_Toc1815"/>
      <w:bookmarkStart w:id="23" w:name="_Toc1448"/>
      <w:r>
        <w:rPr>
          <w:rStyle w:val="27"/>
          <w:rFonts w:hint="eastAsia" w:ascii="黑体" w:hAnsi="黑体" w:eastAsia="黑体"/>
          <w:b w:val="0"/>
          <w:bCs/>
          <w:color w:val="auto"/>
          <w:highlight w:val="none"/>
        </w:rPr>
        <w:t xml:space="preserve">第二部分 </w:t>
      </w:r>
      <w:r>
        <w:rPr>
          <w:rStyle w:val="27"/>
          <w:rFonts w:hint="eastAsia" w:ascii="黑体" w:hAnsi="黑体" w:eastAsia="黑体"/>
          <w:b w:val="0"/>
          <w:bCs/>
          <w:color w:val="auto"/>
          <w:highlight w:val="none"/>
          <w:lang w:val="en-US" w:eastAsia="zh-CN"/>
        </w:rPr>
        <w:t>2021年度</w:t>
      </w:r>
      <w:r>
        <w:rPr>
          <w:rStyle w:val="27"/>
          <w:rFonts w:hint="eastAsia" w:ascii="黑体" w:hAnsi="黑体" w:eastAsia="黑体"/>
          <w:b w:val="0"/>
          <w:bCs/>
          <w:color w:val="auto"/>
          <w:highlight w:val="none"/>
          <w:lang w:eastAsia="zh-CN"/>
        </w:rPr>
        <w:t>单位</w:t>
      </w:r>
      <w:r>
        <w:rPr>
          <w:rStyle w:val="27"/>
          <w:rFonts w:hint="eastAsia" w:ascii="黑体" w:hAnsi="黑体" w:eastAsia="黑体"/>
          <w:b w:val="0"/>
          <w:bCs/>
          <w:color w:val="auto"/>
          <w:highlight w:val="none"/>
        </w:rPr>
        <w:t>决算情况说明</w:t>
      </w:r>
      <w:bookmarkEnd w:id="20"/>
      <w:bookmarkEnd w:id="21"/>
      <w:bookmarkEnd w:id="22"/>
      <w:bookmarkEnd w:id="23"/>
    </w:p>
    <w:p>
      <w:pPr>
        <w:rPr>
          <w:color w:val="auto"/>
          <w:highlight w:val="none"/>
        </w:rPr>
      </w:pPr>
    </w:p>
    <w:p>
      <w:pPr>
        <w:pStyle w:val="26"/>
        <w:numPr>
          <w:ilvl w:val="0"/>
          <w:numId w:val="4"/>
        </w:numPr>
        <w:spacing w:line="600" w:lineRule="exact"/>
        <w:ind w:firstLineChars="0"/>
        <w:outlineLvl w:val="1"/>
        <w:rPr>
          <w:rStyle w:val="28"/>
          <w:rFonts w:ascii="黑体" w:hAnsi="黑体" w:eastAsia="黑体"/>
          <w:b w:val="0"/>
          <w:color w:val="auto"/>
          <w:highlight w:val="none"/>
        </w:rPr>
      </w:pPr>
      <w:bookmarkStart w:id="24" w:name="_Toc15396603"/>
      <w:bookmarkStart w:id="25" w:name="_Toc15377205"/>
      <w:bookmarkStart w:id="26" w:name="_Toc1171"/>
      <w:bookmarkStart w:id="27" w:name="_Toc10942"/>
      <w:r>
        <w:rPr>
          <w:rFonts w:hint="eastAsia" w:ascii="黑体" w:hAnsi="黑体" w:eastAsia="黑体"/>
          <w:color w:val="auto"/>
          <w:sz w:val="32"/>
          <w:szCs w:val="32"/>
          <w:highlight w:val="none"/>
        </w:rPr>
        <w:t>收</w:t>
      </w:r>
      <w:r>
        <w:rPr>
          <w:rStyle w:val="28"/>
          <w:rFonts w:hint="eastAsia" w:ascii="黑体" w:hAnsi="黑体" w:eastAsia="黑体"/>
          <w:b w:val="0"/>
          <w:color w:val="auto"/>
          <w:highlight w:val="none"/>
        </w:rPr>
        <w:t>入支出决算总体情况说明</w:t>
      </w:r>
      <w:bookmarkEnd w:id="24"/>
      <w:bookmarkEnd w:id="25"/>
      <w:bookmarkEnd w:id="26"/>
      <w:bookmarkEnd w:id="27"/>
    </w:p>
    <w:p>
      <w:pPr>
        <w:spacing w:line="600" w:lineRule="exact"/>
        <w:ind w:firstLine="640" w:firstLineChars="20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年度收、支总计</w:t>
      </w:r>
      <w:r>
        <w:rPr>
          <w:rFonts w:hint="eastAsia" w:ascii="仿宋" w:hAnsi="仿宋" w:eastAsia="仿宋"/>
          <w:color w:val="auto"/>
          <w:sz w:val="32"/>
          <w:szCs w:val="32"/>
          <w:highlight w:val="none"/>
          <w:lang w:val="en-US" w:eastAsia="zh-CN"/>
        </w:rPr>
        <w:t>3310.19</w:t>
      </w:r>
      <w:r>
        <w:rPr>
          <w:rFonts w:hint="eastAsia" w:ascii="仿宋" w:hAnsi="仿宋" w:eastAsia="仿宋"/>
          <w:color w:val="auto"/>
          <w:sz w:val="32"/>
          <w:szCs w:val="32"/>
          <w:highlight w:val="none"/>
        </w:rPr>
        <w:t>万元。与20</w:t>
      </w:r>
      <w:r>
        <w:rPr>
          <w:rFonts w:hint="eastAsia" w:ascii="仿宋" w:hAnsi="仿宋" w:eastAsia="仿宋"/>
          <w:color w:val="auto"/>
          <w:sz w:val="32"/>
          <w:szCs w:val="32"/>
          <w:highlight w:val="none"/>
          <w:lang w:val="en-US" w:eastAsia="zh-CN"/>
        </w:rPr>
        <w:t>20</w:t>
      </w:r>
      <w:r>
        <w:rPr>
          <w:rFonts w:hint="eastAsia" w:ascii="仿宋" w:hAnsi="仿宋" w:eastAsia="仿宋"/>
          <w:color w:val="auto"/>
          <w:sz w:val="32"/>
          <w:szCs w:val="32"/>
          <w:highlight w:val="none"/>
        </w:rPr>
        <w:t>年相比，收、支总计各减少</w:t>
      </w:r>
      <w:r>
        <w:rPr>
          <w:rFonts w:hint="eastAsia" w:ascii="仿宋" w:hAnsi="仿宋" w:eastAsia="仿宋"/>
          <w:color w:val="auto"/>
          <w:sz w:val="32"/>
          <w:szCs w:val="32"/>
          <w:highlight w:val="none"/>
          <w:lang w:val="en-US" w:eastAsia="zh-CN"/>
        </w:rPr>
        <w:t>515.09</w:t>
      </w:r>
      <w:r>
        <w:rPr>
          <w:rFonts w:hint="eastAsia" w:ascii="仿宋" w:hAnsi="仿宋" w:eastAsia="仿宋"/>
          <w:color w:val="auto"/>
          <w:sz w:val="32"/>
          <w:szCs w:val="32"/>
          <w:highlight w:val="none"/>
        </w:rPr>
        <w:t>万元，下降</w:t>
      </w:r>
      <w:r>
        <w:rPr>
          <w:rFonts w:hint="eastAsia" w:ascii="仿宋" w:hAnsi="仿宋" w:eastAsia="仿宋"/>
          <w:color w:val="auto"/>
          <w:sz w:val="32"/>
          <w:szCs w:val="32"/>
          <w:highlight w:val="none"/>
          <w:lang w:val="en-US" w:eastAsia="zh-CN"/>
        </w:rPr>
        <w:t>15</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 w:hAnsi="仿宋" w:eastAsia="仿宋"/>
          <w:color w:val="auto"/>
          <w:sz w:val="32"/>
          <w:szCs w:val="32"/>
          <w:highlight w:val="none"/>
          <w:lang w:val="en-US" w:eastAsia="zh-CN"/>
        </w:rPr>
        <w:t>2021年</w:t>
      </w:r>
      <w:r>
        <w:rPr>
          <w:rFonts w:hint="eastAsia" w:ascii="仿宋" w:hAnsi="仿宋" w:eastAsia="仿宋"/>
          <w:color w:val="auto"/>
          <w:sz w:val="32"/>
          <w:szCs w:val="32"/>
          <w:highlight w:val="none"/>
          <w:lang w:eastAsia="zh-CN"/>
        </w:rPr>
        <w:t>项目支出减少。</w:t>
      </w:r>
    </w:p>
    <w:p>
      <w:pPr>
        <w:pStyle w:val="2"/>
        <w:outlineLvl w:val="9"/>
        <w:rPr>
          <w:rFonts w:hint="eastAsia"/>
          <w:lang w:eastAsia="zh-CN"/>
        </w:rPr>
      </w:pPr>
      <w:r>
        <w:rPr>
          <w:rFonts w:hint="eastAsia"/>
          <w:lang w:eastAsia="zh-CN"/>
        </w:rPr>
        <w:drawing>
          <wp:inline distT="0" distB="0" distL="114300" distR="114300">
            <wp:extent cx="5080000" cy="3810000"/>
            <wp:effectExtent l="4445" t="4445" r="20955" b="1460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ind w:firstLine="640" w:firstLineChars="200"/>
        <w:outlineLvl w:val="9"/>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（图</w:t>
      </w:r>
      <w:r>
        <w:rPr>
          <w:rFonts w:ascii="仿宋" w:hAnsi="仿宋" w:eastAsia="仿宋"/>
          <w:color w:val="auto"/>
          <w:sz w:val="32"/>
          <w:szCs w:val="32"/>
          <w:highlight w:val="none"/>
        </w:rPr>
        <w:t>1</w:t>
      </w:r>
      <w:r>
        <w:rPr>
          <w:rFonts w:hint="eastAsia" w:ascii="仿宋" w:hAnsi="仿宋" w:eastAsia="仿宋"/>
          <w:color w:val="auto"/>
          <w:sz w:val="32"/>
          <w:szCs w:val="32"/>
          <w:highlight w:val="none"/>
        </w:rPr>
        <w:t>：收、支决算总计变动情况图）（柱状图）</w:t>
      </w:r>
    </w:p>
    <w:p>
      <w:pPr>
        <w:outlineLvl w:val="9"/>
        <w:rPr>
          <w:rFonts w:hint="eastAsia" w:ascii="仿宋" w:hAnsi="仿宋" w:eastAsia="仿宋"/>
          <w:color w:val="auto"/>
          <w:sz w:val="32"/>
          <w:szCs w:val="32"/>
          <w:highlight w:val="none"/>
        </w:rPr>
      </w:pPr>
    </w:p>
    <w:p/>
    <w:p>
      <w:pPr>
        <w:pStyle w:val="26"/>
        <w:numPr>
          <w:ilvl w:val="0"/>
          <w:numId w:val="4"/>
        </w:numPr>
        <w:spacing w:line="600" w:lineRule="exact"/>
        <w:ind w:firstLineChars="0"/>
        <w:outlineLvl w:val="1"/>
        <w:rPr>
          <w:rStyle w:val="28"/>
          <w:rFonts w:ascii="黑体" w:hAnsi="黑体" w:eastAsia="黑体"/>
          <w:b w:val="0"/>
          <w:color w:val="auto"/>
          <w:highlight w:val="none"/>
        </w:rPr>
      </w:pPr>
      <w:bookmarkStart w:id="28" w:name="_Toc15396604"/>
      <w:bookmarkStart w:id="29" w:name="_Toc15377206"/>
      <w:bookmarkStart w:id="30" w:name="_Toc7734"/>
      <w:bookmarkStart w:id="31" w:name="_Toc9183"/>
      <w:r>
        <w:rPr>
          <w:rFonts w:hint="eastAsia" w:ascii="黑体" w:hAnsi="黑体" w:eastAsia="黑体"/>
          <w:color w:val="auto"/>
          <w:sz w:val="32"/>
          <w:szCs w:val="32"/>
          <w:highlight w:val="none"/>
        </w:rPr>
        <w:t>收</w:t>
      </w:r>
      <w:r>
        <w:rPr>
          <w:rStyle w:val="28"/>
          <w:rFonts w:hint="eastAsia" w:ascii="黑体" w:hAnsi="黑体" w:eastAsia="黑体"/>
          <w:b w:val="0"/>
          <w:color w:val="auto"/>
          <w:highlight w:val="none"/>
        </w:rPr>
        <w:t>入决算情况说明</w:t>
      </w:r>
      <w:bookmarkEnd w:id="28"/>
      <w:bookmarkEnd w:id="29"/>
      <w:bookmarkEnd w:id="30"/>
      <w:bookmarkEnd w:id="31"/>
    </w:p>
    <w:p>
      <w:pPr>
        <w:spacing w:line="600" w:lineRule="exact"/>
        <w:ind w:firstLine="640" w:firstLineChars="200"/>
        <w:outlineLvl w:val="9"/>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年本年收入合计</w:t>
      </w:r>
      <w:r>
        <w:rPr>
          <w:rFonts w:hint="eastAsia" w:ascii="仿宋" w:hAnsi="仿宋" w:eastAsia="仿宋"/>
          <w:color w:val="auto"/>
          <w:sz w:val="32"/>
          <w:szCs w:val="32"/>
          <w:highlight w:val="none"/>
          <w:lang w:val="en-US" w:eastAsia="zh-CN"/>
        </w:rPr>
        <w:t>2657.24</w:t>
      </w:r>
      <w:r>
        <w:rPr>
          <w:rFonts w:hint="eastAsia" w:ascii="仿宋" w:hAnsi="仿宋" w:eastAsia="仿宋"/>
          <w:color w:val="auto"/>
          <w:sz w:val="32"/>
          <w:szCs w:val="32"/>
          <w:highlight w:val="none"/>
        </w:rPr>
        <w:t>万元，其中：一般公共预算财政拨款收入</w:t>
      </w:r>
      <w:r>
        <w:rPr>
          <w:rFonts w:hint="eastAsia" w:ascii="仿宋" w:hAnsi="仿宋" w:eastAsia="仿宋"/>
          <w:color w:val="auto"/>
          <w:sz w:val="32"/>
          <w:szCs w:val="32"/>
          <w:highlight w:val="none"/>
          <w:lang w:val="en-US" w:eastAsia="zh-CN"/>
        </w:rPr>
        <w:t>2657.24</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；政府性基金预算财政拨款收入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国有资本经营预算财政拨款收入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；上级补助收入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；事业收入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；经营收入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；附属单位上缴收入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；其他收入</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pPr>
        <w:outlineLvl w:val="9"/>
        <w:rPr>
          <w:rFonts w:ascii="仿宋" w:hAnsi="仿宋" w:eastAsia="仿宋"/>
          <w:b/>
          <w:color w:val="auto"/>
          <w:sz w:val="32"/>
          <w:szCs w:val="32"/>
          <w:highlight w:val="none"/>
        </w:rPr>
      </w:pPr>
      <w:r>
        <w:rPr>
          <w:rFonts w:hint="eastAsia" w:ascii="仿宋" w:hAnsi="仿宋" w:eastAsia="仿宋"/>
          <w:b/>
          <w:color w:val="auto"/>
          <w:sz w:val="32"/>
          <w:szCs w:val="32"/>
          <w:highlight w:val="none"/>
        </w:rPr>
        <w:t>（注：数据来源于财决</w:t>
      </w:r>
      <w:r>
        <w:rPr>
          <w:rFonts w:ascii="仿宋" w:hAnsi="仿宋" w:eastAsia="仿宋"/>
          <w:b/>
          <w:color w:val="auto"/>
          <w:sz w:val="32"/>
          <w:szCs w:val="32"/>
          <w:highlight w:val="none"/>
        </w:rPr>
        <w:t>01表</w:t>
      </w:r>
      <w:r>
        <w:rPr>
          <w:rFonts w:hint="eastAsia" w:ascii="仿宋" w:hAnsi="仿宋" w:eastAsia="仿宋"/>
          <w:b/>
          <w:color w:val="auto"/>
          <w:sz w:val="32"/>
          <w:szCs w:val="32"/>
          <w:highlight w:val="none"/>
          <w:lang w:eastAsia="zh-CN"/>
        </w:rPr>
        <w:t>，仅罗列本单位涉及的收入。</w:t>
      </w:r>
      <w:r>
        <w:rPr>
          <w:rFonts w:ascii="仿宋" w:hAnsi="仿宋" w:eastAsia="仿宋"/>
          <w:b/>
          <w:color w:val="auto"/>
          <w:sz w:val="32"/>
          <w:szCs w:val="32"/>
          <w:highlight w:val="none"/>
        </w:rPr>
        <w:t>）</w:t>
      </w:r>
    </w:p>
    <w:p>
      <w:pPr>
        <w:rPr>
          <w:rFonts w:hint="eastAsia" w:eastAsia="仿宋"/>
          <w:color w:val="9BBB59" w:themeColor="accent3"/>
          <w:lang w:eastAsia="zh-CN"/>
          <w14:textFill>
            <w14:solidFill>
              <w14:schemeClr w14:val="accent3"/>
            </w14:solidFill>
          </w14:textFill>
        </w:rPr>
      </w:pPr>
      <w:r>
        <w:rPr>
          <w:rFonts w:hint="eastAsia" w:eastAsia="仿宋"/>
          <w:lang w:eastAsia="zh-CN"/>
        </w:rPr>
        <w:drawing>
          <wp:inline distT="0" distB="0" distL="114300" distR="114300">
            <wp:extent cx="5080000" cy="3810000"/>
            <wp:effectExtent l="4445" t="4445" r="20955" b="1460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spacing w:line="600" w:lineRule="exact"/>
        <w:jc w:val="center"/>
        <w:rPr>
          <w:rFonts w:ascii="仿宋" w:hAnsi="仿宋" w:eastAsia="仿宋"/>
          <w:color w:val="auto"/>
          <w:sz w:val="32"/>
          <w:szCs w:val="32"/>
          <w:highlight w:val="none"/>
        </w:rPr>
      </w:pPr>
      <w:r>
        <w:rPr>
          <w:rFonts w:hint="eastAsia" w:ascii="仿宋" w:hAnsi="仿宋" w:eastAsia="仿宋"/>
          <w:color w:val="auto"/>
          <w:sz w:val="32"/>
          <w:szCs w:val="32"/>
          <w:highlight w:val="none"/>
        </w:rPr>
        <w:t>（图2：收入决算结构图）（饼状图）</w:t>
      </w:r>
    </w:p>
    <w:p>
      <w:pPr>
        <w:spacing w:line="600" w:lineRule="exact"/>
        <w:ind w:firstLine="640" w:firstLineChars="200"/>
        <w:rPr>
          <w:rFonts w:ascii="仿宋_GB2312" w:eastAsia="仿宋_GB2312"/>
          <w:color w:val="auto"/>
          <w:sz w:val="32"/>
          <w:szCs w:val="32"/>
          <w:highlight w:val="none"/>
        </w:rPr>
      </w:pPr>
    </w:p>
    <w:p>
      <w:pPr>
        <w:pStyle w:val="26"/>
        <w:numPr>
          <w:ilvl w:val="0"/>
          <w:numId w:val="4"/>
        </w:numPr>
        <w:spacing w:line="600" w:lineRule="exact"/>
        <w:ind w:firstLineChars="0"/>
        <w:outlineLvl w:val="1"/>
        <w:rPr>
          <w:rStyle w:val="28"/>
          <w:rFonts w:ascii="黑体" w:hAnsi="黑体" w:eastAsia="黑体"/>
          <w:b w:val="0"/>
          <w:color w:val="auto"/>
          <w:highlight w:val="none"/>
        </w:rPr>
      </w:pPr>
      <w:bookmarkStart w:id="32" w:name="_Toc15396605"/>
      <w:bookmarkStart w:id="33" w:name="_Toc15377207"/>
      <w:bookmarkStart w:id="34" w:name="_Toc23420"/>
      <w:bookmarkStart w:id="35" w:name="_Toc18625"/>
      <w:r>
        <w:rPr>
          <w:rFonts w:hint="eastAsia" w:ascii="黑体" w:hAnsi="黑体" w:eastAsia="黑体"/>
          <w:color w:val="auto"/>
          <w:sz w:val="32"/>
          <w:szCs w:val="32"/>
          <w:highlight w:val="none"/>
        </w:rPr>
        <w:t>支</w:t>
      </w:r>
      <w:r>
        <w:rPr>
          <w:rStyle w:val="28"/>
          <w:rFonts w:hint="eastAsia" w:ascii="黑体" w:hAnsi="黑体" w:eastAsia="黑体"/>
          <w:b w:val="0"/>
          <w:color w:val="auto"/>
          <w:highlight w:val="none"/>
        </w:rPr>
        <w:t>出决算情况说明</w:t>
      </w:r>
      <w:bookmarkEnd w:id="32"/>
      <w:bookmarkEnd w:id="33"/>
      <w:bookmarkEnd w:id="34"/>
      <w:bookmarkEnd w:id="35"/>
    </w:p>
    <w:p>
      <w:pPr>
        <w:spacing w:line="600" w:lineRule="exact"/>
        <w:ind w:firstLine="640" w:firstLineChars="200"/>
        <w:outlineLvl w:val="9"/>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年本年支出合计</w:t>
      </w:r>
      <w:r>
        <w:rPr>
          <w:rFonts w:hint="eastAsia" w:ascii="仿宋" w:hAnsi="仿宋" w:eastAsia="仿宋"/>
          <w:color w:val="auto"/>
          <w:sz w:val="32"/>
          <w:szCs w:val="32"/>
          <w:highlight w:val="none"/>
          <w:lang w:val="en-US" w:eastAsia="zh-CN"/>
        </w:rPr>
        <w:t>3310.19</w:t>
      </w:r>
      <w:r>
        <w:rPr>
          <w:rFonts w:hint="eastAsia" w:ascii="仿宋" w:hAnsi="仿宋" w:eastAsia="仿宋"/>
          <w:color w:val="auto"/>
          <w:sz w:val="32"/>
          <w:szCs w:val="32"/>
          <w:highlight w:val="none"/>
        </w:rPr>
        <w:t>万元，其中：基本支出</w:t>
      </w:r>
      <w:r>
        <w:rPr>
          <w:rFonts w:hint="eastAsia" w:ascii="仿宋" w:hAnsi="仿宋" w:eastAsia="仿宋"/>
          <w:color w:val="auto"/>
          <w:sz w:val="32"/>
          <w:szCs w:val="32"/>
          <w:highlight w:val="none"/>
          <w:lang w:val="en-US" w:eastAsia="zh-CN"/>
        </w:rPr>
        <w:t>1581.46</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47.78</w:t>
      </w:r>
      <w:r>
        <w:rPr>
          <w:rFonts w:ascii="仿宋" w:hAnsi="仿宋" w:eastAsia="仿宋"/>
          <w:color w:val="auto"/>
          <w:sz w:val="32"/>
          <w:szCs w:val="32"/>
          <w:highlight w:val="none"/>
        </w:rPr>
        <w:t>%</w:t>
      </w:r>
      <w:r>
        <w:rPr>
          <w:rFonts w:hint="eastAsia" w:ascii="仿宋" w:hAnsi="仿宋" w:eastAsia="仿宋"/>
          <w:color w:val="auto"/>
          <w:sz w:val="32"/>
          <w:szCs w:val="32"/>
          <w:highlight w:val="none"/>
        </w:rPr>
        <w:t>；项目支出</w:t>
      </w:r>
      <w:r>
        <w:rPr>
          <w:rFonts w:hint="eastAsia" w:ascii="仿宋" w:hAnsi="仿宋" w:eastAsia="仿宋"/>
          <w:color w:val="auto"/>
          <w:sz w:val="32"/>
          <w:szCs w:val="32"/>
          <w:highlight w:val="none"/>
          <w:lang w:val="en-US" w:eastAsia="zh-CN"/>
        </w:rPr>
        <w:t>1728.73</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52.22</w:t>
      </w:r>
      <w:r>
        <w:rPr>
          <w:rFonts w:ascii="仿宋" w:hAnsi="仿宋" w:eastAsia="仿宋"/>
          <w:color w:val="auto"/>
          <w:sz w:val="32"/>
          <w:szCs w:val="32"/>
          <w:highlight w:val="none"/>
        </w:rPr>
        <w:t>%</w:t>
      </w:r>
      <w:r>
        <w:rPr>
          <w:rFonts w:hint="eastAsia" w:ascii="仿宋" w:hAnsi="仿宋" w:eastAsia="仿宋"/>
          <w:color w:val="auto"/>
          <w:sz w:val="32"/>
          <w:szCs w:val="32"/>
          <w:highlight w:val="none"/>
        </w:rPr>
        <w:t>；上缴上级支出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；经营支出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；对附属单位补助支出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pPr>
        <w:spacing w:line="600" w:lineRule="exact"/>
        <w:ind w:firstLine="643" w:firstLineChars="200"/>
        <w:outlineLvl w:val="9"/>
        <w:rPr>
          <w:rFonts w:hint="eastAsia" w:ascii="仿宋" w:hAnsi="仿宋" w:eastAsia="仿宋"/>
          <w:b/>
          <w:color w:val="auto"/>
          <w:sz w:val="32"/>
          <w:szCs w:val="32"/>
          <w:highlight w:val="none"/>
        </w:rPr>
      </w:pPr>
      <w:r>
        <w:rPr>
          <w:rFonts w:hint="eastAsia" w:ascii="仿宋" w:hAnsi="仿宋" w:eastAsia="仿宋"/>
          <w:b/>
          <w:color w:val="auto"/>
          <w:sz w:val="32"/>
          <w:szCs w:val="32"/>
          <w:highlight w:val="none"/>
        </w:rPr>
        <w:t>（注：数据来源于财决</w:t>
      </w:r>
      <w:r>
        <w:rPr>
          <w:rFonts w:ascii="仿宋" w:hAnsi="仿宋" w:eastAsia="仿宋"/>
          <w:b/>
          <w:color w:val="auto"/>
          <w:sz w:val="32"/>
          <w:szCs w:val="32"/>
          <w:highlight w:val="none"/>
        </w:rPr>
        <w:t>04</w:t>
      </w:r>
      <w:r>
        <w:rPr>
          <w:rFonts w:hint="eastAsia" w:ascii="仿宋" w:hAnsi="仿宋" w:eastAsia="仿宋"/>
          <w:b/>
          <w:color w:val="auto"/>
          <w:sz w:val="32"/>
          <w:szCs w:val="32"/>
          <w:highlight w:val="none"/>
        </w:rPr>
        <w:t>表</w:t>
      </w:r>
      <w:r>
        <w:rPr>
          <w:rFonts w:hint="eastAsia" w:ascii="仿宋" w:hAnsi="仿宋" w:eastAsia="仿宋"/>
          <w:b/>
          <w:color w:val="auto"/>
          <w:sz w:val="32"/>
          <w:szCs w:val="32"/>
          <w:highlight w:val="none"/>
          <w:lang w:eastAsia="zh-CN"/>
        </w:rPr>
        <w:t>，仅罗列本单位涉及的支出。</w:t>
      </w:r>
      <w:r>
        <w:rPr>
          <w:rFonts w:hint="eastAsia" w:ascii="仿宋" w:hAnsi="仿宋" w:eastAsia="仿宋"/>
          <w:b/>
          <w:color w:val="auto"/>
          <w:sz w:val="32"/>
          <w:szCs w:val="32"/>
          <w:highlight w:val="none"/>
        </w:rPr>
        <w:t>）</w:t>
      </w:r>
    </w:p>
    <w:p>
      <w:pPr>
        <w:pStyle w:val="2"/>
        <w:outlineLvl w:val="9"/>
        <w:rPr>
          <w:rFonts w:hint="eastAsia" w:eastAsia="仿宋"/>
          <w:lang w:eastAsia="zh-CN"/>
        </w:rPr>
      </w:pPr>
      <w:r>
        <w:rPr>
          <w:rFonts w:hint="eastAsia" w:eastAsia="仿宋"/>
          <w:lang w:eastAsia="zh-CN"/>
        </w:rPr>
        <w:drawing>
          <wp:inline distT="0" distB="0" distL="114300" distR="114300">
            <wp:extent cx="5080000" cy="3810000"/>
            <wp:effectExtent l="4445" t="4445" r="20955" b="1460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spacing w:line="600" w:lineRule="exact"/>
        <w:ind w:firstLine="640"/>
        <w:rPr>
          <w:rFonts w:ascii="仿宋" w:hAnsi="仿宋" w:eastAsia="仿宋"/>
          <w:color w:val="auto"/>
          <w:sz w:val="32"/>
          <w:szCs w:val="32"/>
          <w:highlight w:val="none"/>
          <w:shd w:val="pct10" w:color="auto" w:fill="FFFFFF"/>
        </w:rPr>
      </w:pPr>
    </w:p>
    <w:p>
      <w:pPr>
        <w:spacing w:line="600" w:lineRule="exact"/>
        <w:ind w:firstLine="640" w:firstLineChars="200"/>
        <w:jc w:val="center"/>
        <w:rPr>
          <w:rFonts w:ascii="仿宋" w:hAnsi="仿宋" w:eastAsia="仿宋"/>
          <w:color w:val="auto"/>
          <w:sz w:val="32"/>
          <w:szCs w:val="32"/>
          <w:highlight w:val="none"/>
        </w:rPr>
      </w:pPr>
      <w:r>
        <w:rPr>
          <w:rFonts w:hint="eastAsia" w:ascii="仿宋" w:hAnsi="仿宋" w:eastAsia="仿宋"/>
          <w:color w:val="auto"/>
          <w:sz w:val="32"/>
          <w:szCs w:val="32"/>
          <w:highlight w:val="none"/>
        </w:rPr>
        <w:t>（图3：支出决算结构图）（饼状图）</w:t>
      </w:r>
    </w:p>
    <w:p>
      <w:pPr>
        <w:spacing w:line="600" w:lineRule="exact"/>
        <w:ind w:firstLine="640" w:firstLineChars="200"/>
        <w:rPr>
          <w:rFonts w:ascii="仿宋_GB2312" w:eastAsia="仿宋_GB2312"/>
          <w:color w:val="auto"/>
          <w:sz w:val="32"/>
          <w:szCs w:val="32"/>
          <w:highlight w:val="none"/>
        </w:rPr>
      </w:pPr>
    </w:p>
    <w:p>
      <w:pPr>
        <w:spacing w:line="600" w:lineRule="exact"/>
        <w:ind w:firstLine="640" w:firstLineChars="200"/>
        <w:outlineLvl w:val="1"/>
        <w:rPr>
          <w:rStyle w:val="28"/>
          <w:rFonts w:ascii="黑体" w:hAnsi="黑体" w:eastAsia="黑体"/>
          <w:b w:val="0"/>
          <w:color w:val="auto"/>
          <w:highlight w:val="none"/>
        </w:rPr>
      </w:pPr>
      <w:bookmarkStart w:id="36" w:name="_Toc15396606"/>
      <w:bookmarkStart w:id="37" w:name="_Toc15377208"/>
      <w:bookmarkStart w:id="38" w:name="_Toc969"/>
      <w:bookmarkStart w:id="39" w:name="_Toc3324"/>
      <w:r>
        <w:rPr>
          <w:rFonts w:hint="eastAsia" w:ascii="黑体" w:hAnsi="黑体" w:eastAsia="黑体"/>
          <w:color w:val="auto"/>
          <w:sz w:val="32"/>
          <w:szCs w:val="32"/>
          <w:highlight w:val="none"/>
        </w:rPr>
        <w:t>四、财</w:t>
      </w:r>
      <w:r>
        <w:rPr>
          <w:rStyle w:val="28"/>
          <w:rFonts w:hint="eastAsia" w:ascii="黑体" w:hAnsi="黑体" w:eastAsia="黑体"/>
          <w:b w:val="0"/>
          <w:color w:val="auto"/>
          <w:highlight w:val="none"/>
        </w:rPr>
        <w:t>政拨款收入支出决算总体情况说明</w:t>
      </w:r>
      <w:bookmarkEnd w:id="36"/>
      <w:bookmarkEnd w:id="37"/>
      <w:bookmarkEnd w:id="38"/>
      <w:bookmarkEnd w:id="39"/>
    </w:p>
    <w:p>
      <w:pPr>
        <w:spacing w:line="600" w:lineRule="exact"/>
        <w:ind w:firstLine="640" w:firstLineChars="200"/>
        <w:rPr>
          <w:rFonts w:hint="eastAsia" w:ascii="仿宋" w:hAnsi="仿宋" w:eastAsia="仿宋"/>
          <w:color w:val="auto"/>
          <w:sz w:val="32"/>
          <w:szCs w:val="32"/>
          <w:highlight w:val="none"/>
          <w:lang w:eastAsia="zh-CN"/>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年财政拨款收、支总计</w:t>
      </w:r>
      <w:r>
        <w:rPr>
          <w:rFonts w:hint="eastAsia" w:ascii="仿宋" w:hAnsi="仿宋" w:eastAsia="仿宋"/>
          <w:color w:val="auto"/>
          <w:sz w:val="32"/>
          <w:szCs w:val="32"/>
          <w:highlight w:val="none"/>
          <w:lang w:val="en-US" w:eastAsia="zh-CN"/>
        </w:rPr>
        <w:t>3310.19</w:t>
      </w:r>
      <w:r>
        <w:rPr>
          <w:rFonts w:hint="eastAsia" w:ascii="仿宋" w:hAnsi="仿宋" w:eastAsia="仿宋"/>
          <w:color w:val="auto"/>
          <w:sz w:val="32"/>
          <w:szCs w:val="32"/>
          <w:highlight w:val="none"/>
        </w:rPr>
        <w:t>万元。与</w:t>
      </w: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20</w:t>
      </w:r>
      <w:r>
        <w:rPr>
          <w:rFonts w:hint="eastAsia" w:ascii="仿宋" w:hAnsi="仿宋" w:eastAsia="仿宋"/>
          <w:color w:val="auto"/>
          <w:sz w:val="32"/>
          <w:szCs w:val="32"/>
          <w:highlight w:val="none"/>
        </w:rPr>
        <w:t>年相比，财政拨款收、支总计各减少</w:t>
      </w:r>
      <w:r>
        <w:rPr>
          <w:rFonts w:hint="eastAsia" w:ascii="仿宋" w:hAnsi="仿宋" w:eastAsia="仿宋"/>
          <w:color w:val="auto"/>
          <w:sz w:val="32"/>
          <w:szCs w:val="32"/>
          <w:highlight w:val="none"/>
          <w:lang w:val="en-US" w:eastAsia="zh-CN"/>
        </w:rPr>
        <w:t>515.09</w:t>
      </w:r>
      <w:r>
        <w:rPr>
          <w:rFonts w:hint="eastAsia" w:ascii="仿宋" w:hAnsi="仿宋" w:eastAsia="仿宋"/>
          <w:color w:val="auto"/>
          <w:sz w:val="32"/>
          <w:szCs w:val="32"/>
          <w:highlight w:val="none"/>
        </w:rPr>
        <w:t>万元，下降</w:t>
      </w:r>
      <w:r>
        <w:rPr>
          <w:rFonts w:hint="eastAsia" w:ascii="仿宋" w:hAnsi="仿宋" w:eastAsia="仿宋"/>
          <w:color w:val="auto"/>
          <w:sz w:val="32"/>
          <w:szCs w:val="32"/>
          <w:highlight w:val="none"/>
          <w:lang w:val="en-US" w:eastAsia="zh-CN"/>
        </w:rPr>
        <w:t>15</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w:t>
      </w:r>
      <w:r>
        <w:rPr>
          <w:rFonts w:hint="eastAsia" w:ascii="仿宋" w:hAnsi="仿宋" w:eastAsia="仿宋"/>
          <w:color w:val="auto"/>
          <w:sz w:val="32"/>
          <w:szCs w:val="32"/>
          <w:highlight w:val="none"/>
          <w:lang w:eastAsia="zh-CN"/>
        </w:rPr>
        <w:t>是</w:t>
      </w:r>
      <w:r>
        <w:rPr>
          <w:rFonts w:hint="eastAsia" w:ascii="仿宋" w:hAnsi="仿宋" w:eastAsia="仿宋"/>
          <w:color w:val="auto"/>
          <w:sz w:val="32"/>
          <w:szCs w:val="32"/>
          <w:highlight w:val="none"/>
          <w:lang w:val="en-US" w:eastAsia="zh-CN"/>
        </w:rPr>
        <w:t>2021年</w:t>
      </w:r>
      <w:r>
        <w:rPr>
          <w:rFonts w:hint="eastAsia" w:ascii="仿宋" w:hAnsi="仿宋" w:eastAsia="仿宋"/>
          <w:color w:val="auto"/>
          <w:sz w:val="32"/>
          <w:szCs w:val="32"/>
          <w:highlight w:val="none"/>
          <w:lang w:eastAsia="zh-CN"/>
        </w:rPr>
        <w:t>项目支出减少。</w:t>
      </w:r>
    </w:p>
    <w:p>
      <w:pPr>
        <w:spacing w:line="600" w:lineRule="exact"/>
        <w:ind w:firstLine="640"/>
        <w:jc w:val="center"/>
        <w:rPr>
          <w:rFonts w:ascii="仿宋" w:hAnsi="仿宋" w:eastAsia="仿宋"/>
          <w:b/>
          <w:color w:val="auto"/>
          <w:sz w:val="32"/>
          <w:szCs w:val="32"/>
          <w:highlight w:val="none"/>
        </w:rPr>
      </w:pPr>
      <w:r>
        <w:rPr>
          <w:rFonts w:hint="eastAsia" w:ascii="仿宋" w:hAnsi="仿宋" w:eastAsia="仿宋"/>
          <w:b/>
          <w:color w:val="auto"/>
          <w:sz w:val="32"/>
          <w:szCs w:val="32"/>
          <w:highlight w:val="none"/>
        </w:rPr>
        <w:t>（注：数据来源于财决</w:t>
      </w:r>
      <w:r>
        <w:rPr>
          <w:rFonts w:ascii="仿宋" w:hAnsi="仿宋" w:eastAsia="仿宋"/>
          <w:b/>
          <w:color w:val="auto"/>
          <w:sz w:val="32"/>
          <w:szCs w:val="32"/>
          <w:highlight w:val="none"/>
        </w:rPr>
        <w:t>01-1</w:t>
      </w:r>
      <w:r>
        <w:rPr>
          <w:rFonts w:hint="eastAsia" w:ascii="仿宋" w:hAnsi="仿宋" w:eastAsia="仿宋"/>
          <w:b/>
          <w:color w:val="auto"/>
          <w:sz w:val="32"/>
          <w:szCs w:val="32"/>
          <w:highlight w:val="none"/>
        </w:rPr>
        <w:t>表</w:t>
      </w:r>
      <w:r>
        <w:rPr>
          <w:rFonts w:ascii="仿宋" w:hAnsi="仿宋" w:eastAsia="仿宋"/>
          <w:b/>
          <w:color w:val="auto"/>
          <w:sz w:val="32"/>
          <w:szCs w:val="32"/>
          <w:highlight w:val="none"/>
        </w:rPr>
        <w:t>）</w:t>
      </w:r>
    </w:p>
    <w:p>
      <w:pPr>
        <w:jc w:val="center"/>
      </w:pPr>
      <w:r>
        <w:rPr>
          <w:rFonts w:hint="eastAsia"/>
          <w:lang w:eastAsia="zh-CN"/>
        </w:rPr>
        <w:drawing>
          <wp:inline distT="0" distB="0" distL="114300" distR="114300">
            <wp:extent cx="5080000" cy="3810000"/>
            <wp:effectExtent l="4445" t="4445" r="2095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（图4：财政拨款收、支决算总计变动情况）（柱状图）</w:t>
      </w:r>
    </w:p>
    <w:p>
      <w:pPr>
        <w:spacing w:line="600" w:lineRule="exact"/>
        <w:ind w:firstLine="640"/>
        <w:rPr>
          <w:rFonts w:ascii="仿宋" w:hAnsi="仿宋" w:eastAsia="仿宋"/>
          <w:b/>
          <w:color w:val="auto"/>
          <w:sz w:val="32"/>
          <w:szCs w:val="32"/>
          <w:highlight w:val="none"/>
        </w:rPr>
      </w:pPr>
    </w:p>
    <w:p>
      <w:pPr>
        <w:spacing w:line="600" w:lineRule="exact"/>
        <w:ind w:firstLine="640" w:firstLineChars="200"/>
        <w:outlineLvl w:val="1"/>
        <w:rPr>
          <w:rStyle w:val="28"/>
          <w:rFonts w:ascii="黑体" w:hAnsi="黑体" w:eastAsia="黑体"/>
          <w:b w:val="0"/>
          <w:color w:val="auto"/>
          <w:highlight w:val="none"/>
        </w:rPr>
      </w:pPr>
      <w:bookmarkStart w:id="40" w:name="_Toc15396607"/>
      <w:bookmarkStart w:id="41" w:name="_Toc15377209"/>
      <w:bookmarkStart w:id="42" w:name="_Toc11891"/>
      <w:bookmarkStart w:id="43" w:name="_Toc15514"/>
      <w:r>
        <w:rPr>
          <w:rFonts w:hint="eastAsia" w:ascii="黑体" w:hAnsi="黑体" w:eastAsia="黑体"/>
          <w:color w:val="auto"/>
          <w:sz w:val="32"/>
          <w:szCs w:val="32"/>
          <w:highlight w:val="none"/>
        </w:rPr>
        <w:t>五、</w:t>
      </w:r>
      <w:r>
        <w:rPr>
          <w:rFonts w:hint="eastAsia" w:ascii="黑体" w:hAnsi="黑体" w:eastAsia="黑体"/>
          <w:b/>
          <w:color w:val="auto"/>
          <w:sz w:val="32"/>
          <w:szCs w:val="32"/>
          <w:highlight w:val="none"/>
        </w:rPr>
        <w:t>一</w:t>
      </w:r>
      <w:r>
        <w:rPr>
          <w:rStyle w:val="28"/>
          <w:rFonts w:hint="eastAsia" w:ascii="黑体" w:hAnsi="黑体" w:eastAsia="黑体"/>
          <w:b w:val="0"/>
          <w:color w:val="auto"/>
          <w:highlight w:val="none"/>
        </w:rPr>
        <w:t>般公共预算财政拨款支出决算情况说明</w:t>
      </w:r>
      <w:bookmarkEnd w:id="40"/>
      <w:bookmarkEnd w:id="41"/>
      <w:bookmarkEnd w:id="42"/>
      <w:bookmarkEnd w:id="43"/>
    </w:p>
    <w:p>
      <w:pPr>
        <w:spacing w:line="600" w:lineRule="exact"/>
        <w:ind w:firstLine="643" w:firstLineChars="200"/>
        <w:outlineLvl w:val="2"/>
        <w:rPr>
          <w:rFonts w:ascii="仿宋" w:hAnsi="仿宋" w:eastAsia="仿宋"/>
          <w:b/>
          <w:color w:val="auto"/>
          <w:sz w:val="32"/>
          <w:szCs w:val="32"/>
          <w:highlight w:val="none"/>
        </w:rPr>
      </w:pPr>
      <w:bookmarkStart w:id="44" w:name="_Toc15377210"/>
      <w:bookmarkStart w:id="45" w:name="_Toc14325"/>
      <w:r>
        <w:rPr>
          <w:rFonts w:hint="eastAsia" w:ascii="仿宋" w:hAnsi="仿宋" w:eastAsia="仿宋"/>
          <w:b/>
          <w:color w:val="auto"/>
          <w:sz w:val="32"/>
          <w:szCs w:val="32"/>
          <w:highlight w:val="none"/>
        </w:rPr>
        <w:t>（一）一般公共预算财政拨款支出决算总体情况</w:t>
      </w:r>
      <w:bookmarkEnd w:id="44"/>
      <w:bookmarkEnd w:id="45"/>
    </w:p>
    <w:p>
      <w:pPr>
        <w:spacing w:line="600" w:lineRule="exact"/>
        <w:ind w:firstLine="640" w:firstLineChars="200"/>
        <w:rPr>
          <w:rFonts w:hint="eastAsia" w:ascii="仿宋" w:hAnsi="仿宋" w:eastAsia="仿宋"/>
          <w:color w:val="auto"/>
          <w:sz w:val="32"/>
          <w:szCs w:val="32"/>
          <w:highlight w:val="none"/>
          <w:lang w:eastAsia="zh-CN"/>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年一般公共预算财政拨款支出</w:t>
      </w:r>
      <w:r>
        <w:rPr>
          <w:rFonts w:hint="eastAsia" w:ascii="仿宋" w:hAnsi="仿宋" w:eastAsia="仿宋"/>
          <w:color w:val="auto"/>
          <w:sz w:val="32"/>
          <w:szCs w:val="32"/>
          <w:highlight w:val="none"/>
          <w:lang w:val="en-US" w:eastAsia="zh-CN"/>
        </w:rPr>
        <w:t>3310.19</w:t>
      </w:r>
      <w:r>
        <w:rPr>
          <w:rFonts w:hint="eastAsia" w:ascii="仿宋" w:hAnsi="仿宋" w:eastAsia="仿宋"/>
          <w:color w:val="auto"/>
          <w:sz w:val="32"/>
          <w:szCs w:val="32"/>
          <w:highlight w:val="none"/>
        </w:rPr>
        <w:t>万元，占本年支出合计的</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。与</w:t>
      </w: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20</w:t>
      </w:r>
      <w:r>
        <w:rPr>
          <w:rFonts w:hint="eastAsia" w:ascii="仿宋" w:hAnsi="仿宋" w:eastAsia="仿宋"/>
          <w:color w:val="auto"/>
          <w:sz w:val="32"/>
          <w:szCs w:val="32"/>
          <w:highlight w:val="none"/>
        </w:rPr>
        <w:t>年相比，一般公共预算财政拨款</w:t>
      </w:r>
      <w:r>
        <w:rPr>
          <w:rFonts w:hint="eastAsia" w:ascii="仿宋" w:hAnsi="仿宋" w:eastAsia="仿宋"/>
          <w:color w:val="auto"/>
          <w:sz w:val="32"/>
          <w:szCs w:val="32"/>
          <w:highlight w:val="none"/>
          <w:lang w:eastAsia="zh-CN"/>
        </w:rPr>
        <w:t>支出增加</w:t>
      </w:r>
      <w:r>
        <w:rPr>
          <w:rFonts w:hint="eastAsia" w:ascii="仿宋" w:hAnsi="仿宋" w:eastAsia="仿宋"/>
          <w:color w:val="auto"/>
          <w:sz w:val="32"/>
          <w:szCs w:val="32"/>
          <w:highlight w:val="none"/>
          <w:lang w:val="en-US" w:eastAsia="zh-CN"/>
        </w:rPr>
        <w:t>551.61</w:t>
      </w:r>
      <w:r>
        <w:rPr>
          <w:rFonts w:hint="eastAsia" w:ascii="仿宋" w:hAnsi="仿宋" w:eastAsia="仿宋"/>
          <w:color w:val="auto"/>
          <w:sz w:val="32"/>
          <w:szCs w:val="32"/>
          <w:highlight w:val="none"/>
        </w:rPr>
        <w:t>万元，下降</w:t>
      </w:r>
      <w:r>
        <w:rPr>
          <w:rFonts w:hint="eastAsia" w:ascii="仿宋" w:hAnsi="仿宋" w:eastAsia="仿宋"/>
          <w:color w:val="auto"/>
          <w:sz w:val="32"/>
          <w:szCs w:val="32"/>
          <w:highlight w:val="none"/>
          <w:lang w:val="en-US" w:eastAsia="zh-CN"/>
        </w:rPr>
        <w:t>17</w:t>
      </w:r>
      <w:r>
        <w:rPr>
          <w:rFonts w:ascii="仿宋" w:hAnsi="仿宋" w:eastAsia="仿宋"/>
          <w:color w:val="auto"/>
          <w:sz w:val="32"/>
          <w:szCs w:val="32"/>
          <w:highlight w:val="none"/>
        </w:rPr>
        <w:t>%</w:t>
      </w:r>
      <w:r>
        <w:rPr>
          <w:rFonts w:hint="eastAsia" w:ascii="仿宋" w:hAnsi="仿宋" w:eastAsia="仿宋"/>
          <w:color w:val="auto"/>
          <w:sz w:val="32"/>
          <w:szCs w:val="32"/>
          <w:highlight w:val="none"/>
        </w:rPr>
        <w:t>。主要变动原因是</w:t>
      </w:r>
      <w:r>
        <w:rPr>
          <w:rFonts w:hint="eastAsia" w:ascii="仿宋" w:hAnsi="仿宋" w:eastAsia="仿宋"/>
          <w:color w:val="auto"/>
          <w:sz w:val="32"/>
          <w:szCs w:val="32"/>
          <w:highlight w:val="none"/>
          <w:lang w:val="en-US" w:eastAsia="zh-CN"/>
        </w:rPr>
        <w:t>2021年年初结转</w:t>
      </w:r>
      <w:r>
        <w:rPr>
          <w:rFonts w:hint="eastAsia" w:ascii="仿宋" w:hAnsi="仿宋" w:eastAsia="仿宋"/>
          <w:color w:val="auto"/>
          <w:sz w:val="32"/>
          <w:szCs w:val="32"/>
          <w:highlight w:val="none"/>
          <w:lang w:eastAsia="zh-CN"/>
        </w:rPr>
        <w:t>项目支出增加。</w:t>
      </w:r>
    </w:p>
    <w:p>
      <w:pPr>
        <w:pStyle w:val="2"/>
        <w:outlineLvl w:val="9"/>
      </w:pPr>
      <w:r>
        <w:rPr>
          <w:rFonts w:hint="eastAsia"/>
          <w:lang w:eastAsia="zh-CN"/>
        </w:rPr>
        <w:drawing>
          <wp:inline distT="0" distB="0" distL="114300" distR="114300">
            <wp:extent cx="5080000" cy="3810000"/>
            <wp:effectExtent l="4445" t="4445" r="20955" b="1460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（图5：一般公共预算财政拨款支出决算变动情况）（柱状图）</w:t>
      </w:r>
    </w:p>
    <w:p>
      <w:pPr>
        <w:spacing w:line="600" w:lineRule="exact"/>
        <w:ind w:firstLine="640" w:firstLineChars="200"/>
        <w:rPr>
          <w:rFonts w:ascii="仿宋" w:hAnsi="仿宋" w:eastAsia="仿宋"/>
          <w:color w:val="auto"/>
          <w:sz w:val="32"/>
          <w:szCs w:val="32"/>
          <w:highlight w:val="none"/>
        </w:rPr>
      </w:pPr>
    </w:p>
    <w:p>
      <w:pPr>
        <w:spacing w:line="600" w:lineRule="exact"/>
        <w:ind w:firstLine="643" w:firstLineChars="200"/>
        <w:outlineLvl w:val="2"/>
        <w:rPr>
          <w:rFonts w:ascii="仿宋" w:hAnsi="仿宋" w:eastAsia="仿宋"/>
          <w:b/>
          <w:color w:val="auto"/>
          <w:sz w:val="32"/>
          <w:szCs w:val="32"/>
          <w:highlight w:val="none"/>
        </w:rPr>
      </w:pPr>
      <w:bookmarkStart w:id="46" w:name="_Toc9245"/>
      <w:bookmarkStart w:id="47" w:name="_Toc15377211"/>
      <w:r>
        <w:rPr>
          <w:rFonts w:hint="eastAsia" w:ascii="仿宋" w:hAnsi="仿宋" w:eastAsia="仿宋"/>
          <w:b/>
          <w:color w:val="auto"/>
          <w:sz w:val="32"/>
          <w:szCs w:val="32"/>
          <w:highlight w:val="none"/>
        </w:rPr>
        <w:t>（二）一般公共预算财政拨款支出决算结构情况</w:t>
      </w:r>
      <w:bookmarkEnd w:id="46"/>
      <w:bookmarkEnd w:id="47"/>
    </w:p>
    <w:p>
      <w:pPr>
        <w:spacing w:line="600" w:lineRule="exact"/>
        <w:ind w:firstLine="640"/>
        <w:rPr>
          <w:rFonts w:hint="eastAsia" w:ascii="仿宋" w:hAnsi="仿宋" w:eastAsia="仿宋"/>
          <w:color w:val="auto"/>
          <w:sz w:val="32"/>
          <w:szCs w:val="32"/>
          <w:highlight w:val="none"/>
          <w:lang w:val="en-US" w:eastAsia="zh-CN"/>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年一般公共预算财政拨款支出</w:t>
      </w:r>
      <w:r>
        <w:rPr>
          <w:rFonts w:hint="eastAsia" w:ascii="仿宋" w:hAnsi="仿宋" w:eastAsia="仿宋"/>
          <w:color w:val="auto"/>
          <w:sz w:val="32"/>
          <w:szCs w:val="32"/>
          <w:highlight w:val="none"/>
          <w:lang w:val="en-US" w:eastAsia="zh-CN"/>
        </w:rPr>
        <w:t>3310.19</w:t>
      </w:r>
      <w:r>
        <w:rPr>
          <w:rFonts w:hint="eastAsia" w:ascii="仿宋" w:hAnsi="仿宋" w:eastAsia="仿宋"/>
          <w:color w:val="auto"/>
          <w:sz w:val="32"/>
          <w:szCs w:val="32"/>
          <w:highlight w:val="none"/>
        </w:rPr>
        <w:t>万元，主要用于以下方面</w:t>
      </w:r>
      <w:r>
        <w:rPr>
          <w:rFonts w:ascii="仿宋" w:hAnsi="仿宋" w:eastAsia="仿宋"/>
          <w:color w:val="auto"/>
          <w:sz w:val="32"/>
          <w:szCs w:val="32"/>
          <w:highlight w:val="none"/>
        </w:rPr>
        <w:t>:</w:t>
      </w:r>
      <w:r>
        <w:rPr>
          <w:rFonts w:hint="eastAsia" w:ascii="仿宋" w:hAnsi="仿宋" w:eastAsia="仿宋"/>
          <w:b/>
          <w:color w:val="auto"/>
          <w:sz w:val="32"/>
          <w:szCs w:val="32"/>
          <w:highlight w:val="none"/>
        </w:rPr>
        <w:t>一般公共服务（类）</w:t>
      </w:r>
      <w:r>
        <w:rPr>
          <w:rFonts w:hint="eastAsia" w:ascii="仿宋" w:hAnsi="仿宋" w:eastAsia="仿宋"/>
          <w:color w:val="auto"/>
          <w:sz w:val="32"/>
          <w:szCs w:val="32"/>
          <w:highlight w:val="none"/>
        </w:rPr>
        <w:t>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color w:val="auto"/>
          <w:sz w:val="32"/>
          <w:szCs w:val="32"/>
          <w:highlight w:val="none"/>
        </w:rPr>
        <w:t>教育支出（类）</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color w:val="auto"/>
          <w:sz w:val="32"/>
          <w:szCs w:val="32"/>
          <w:highlight w:val="none"/>
        </w:rPr>
        <w:t>科学技术（类）</w:t>
      </w:r>
      <w:r>
        <w:rPr>
          <w:rFonts w:hint="eastAsia" w:ascii="仿宋" w:hAnsi="仿宋" w:eastAsia="仿宋"/>
          <w:color w:val="auto"/>
          <w:sz w:val="32"/>
          <w:szCs w:val="32"/>
          <w:highlight w:val="none"/>
        </w:rPr>
        <w:t>支出</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bCs/>
          <w:color w:val="auto"/>
          <w:sz w:val="32"/>
          <w:szCs w:val="32"/>
          <w:highlight w:val="none"/>
        </w:rPr>
        <w:t>文化旅游体育与传媒（类）支出</w:t>
      </w:r>
      <w:r>
        <w:rPr>
          <w:rFonts w:hint="eastAsia" w:ascii="仿宋" w:hAnsi="仿宋" w:eastAsia="仿宋"/>
          <w:b/>
          <w:bCs/>
          <w:color w:val="auto"/>
          <w:sz w:val="32"/>
          <w:szCs w:val="32"/>
          <w:highlight w:val="none"/>
          <w:lang w:val="en-US" w:eastAsia="zh-CN"/>
        </w:rPr>
        <w:t>0</w:t>
      </w:r>
      <w:r>
        <w:rPr>
          <w:rFonts w:hint="eastAsia" w:ascii="仿宋" w:hAnsi="仿宋" w:eastAsia="仿宋"/>
          <w:b/>
          <w:bCs/>
          <w:color w:val="auto"/>
          <w:sz w:val="32"/>
          <w:szCs w:val="32"/>
          <w:highlight w:val="none"/>
        </w:rPr>
        <w:t>万元，占</w:t>
      </w:r>
      <w:r>
        <w:rPr>
          <w:rFonts w:hint="eastAsia" w:ascii="仿宋" w:hAnsi="仿宋" w:eastAsia="仿宋"/>
          <w:b/>
          <w:bCs/>
          <w:color w:val="auto"/>
          <w:sz w:val="32"/>
          <w:szCs w:val="32"/>
          <w:highlight w:val="none"/>
          <w:lang w:val="en-US" w:eastAsia="zh-CN"/>
        </w:rPr>
        <w:t>0</w:t>
      </w:r>
      <w:r>
        <w:rPr>
          <w:rFonts w:ascii="仿宋" w:hAnsi="仿宋" w:eastAsia="仿宋"/>
          <w:b/>
          <w:bCs/>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color w:val="auto"/>
          <w:sz w:val="32"/>
          <w:szCs w:val="32"/>
          <w:highlight w:val="none"/>
        </w:rPr>
        <w:t>社会保障和就业（类）</w:t>
      </w:r>
      <w:r>
        <w:rPr>
          <w:rFonts w:hint="eastAsia" w:ascii="仿宋" w:hAnsi="仿宋" w:eastAsia="仿宋"/>
          <w:color w:val="auto"/>
          <w:sz w:val="32"/>
          <w:szCs w:val="32"/>
          <w:highlight w:val="none"/>
        </w:rPr>
        <w:t>支出</w:t>
      </w:r>
      <w:r>
        <w:rPr>
          <w:rFonts w:hint="eastAsia" w:ascii="仿宋" w:hAnsi="仿宋" w:eastAsia="仿宋"/>
          <w:color w:val="auto"/>
          <w:sz w:val="32"/>
          <w:szCs w:val="32"/>
          <w:highlight w:val="none"/>
          <w:lang w:val="en-US" w:eastAsia="zh-CN"/>
        </w:rPr>
        <w:t>176.6</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5.34</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bCs/>
          <w:color w:val="auto"/>
          <w:sz w:val="32"/>
          <w:szCs w:val="32"/>
          <w:highlight w:val="none"/>
        </w:rPr>
        <w:t>卫生健康支出</w:t>
      </w:r>
      <w:r>
        <w:rPr>
          <w:rFonts w:hint="eastAsia" w:ascii="仿宋" w:hAnsi="仿宋" w:eastAsia="仿宋"/>
          <w:color w:val="auto"/>
          <w:sz w:val="32"/>
          <w:szCs w:val="32"/>
          <w:highlight w:val="none"/>
          <w:lang w:val="en-US" w:eastAsia="zh-CN"/>
        </w:rPr>
        <w:t>45.29</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1.37</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color w:val="auto"/>
          <w:sz w:val="32"/>
          <w:szCs w:val="32"/>
          <w:highlight w:val="none"/>
        </w:rPr>
        <w:t>住房保障支出</w:t>
      </w:r>
      <w:r>
        <w:rPr>
          <w:rFonts w:hint="eastAsia" w:ascii="仿宋" w:hAnsi="仿宋" w:eastAsia="仿宋"/>
          <w:color w:val="auto"/>
          <w:sz w:val="32"/>
          <w:szCs w:val="32"/>
          <w:highlight w:val="none"/>
          <w:lang w:val="en-US" w:eastAsia="zh-CN"/>
        </w:rPr>
        <w:t>141.99</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4.29</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r>
        <w:rPr>
          <w:rFonts w:hint="eastAsia" w:ascii="仿宋" w:hAnsi="仿宋" w:eastAsia="仿宋"/>
          <w:b/>
          <w:color w:val="auto"/>
          <w:sz w:val="32"/>
          <w:szCs w:val="32"/>
          <w:highlight w:val="none"/>
          <w:lang w:eastAsia="zh-CN"/>
        </w:rPr>
        <w:t>城乡社区支出</w:t>
      </w:r>
      <w:r>
        <w:rPr>
          <w:rFonts w:hint="eastAsia" w:ascii="仿宋" w:hAnsi="仿宋" w:eastAsia="仿宋"/>
          <w:color w:val="auto"/>
          <w:sz w:val="32"/>
          <w:szCs w:val="32"/>
          <w:highlight w:val="none"/>
          <w:lang w:val="en-US" w:eastAsia="zh-CN"/>
        </w:rPr>
        <w:t>2798.31万元，占84.54%;</w:t>
      </w:r>
      <w:r>
        <w:rPr>
          <w:rFonts w:hint="eastAsia" w:ascii="仿宋" w:hAnsi="仿宋" w:eastAsia="仿宋"/>
          <w:b/>
          <w:color w:val="auto"/>
          <w:sz w:val="32"/>
          <w:szCs w:val="32"/>
          <w:highlight w:val="none"/>
          <w:lang w:val="en-US" w:eastAsia="zh-CN"/>
        </w:rPr>
        <w:t>灾害防治及应急管理支出</w:t>
      </w:r>
      <w:r>
        <w:rPr>
          <w:rFonts w:hint="eastAsia" w:ascii="仿宋" w:hAnsi="仿宋" w:eastAsia="仿宋"/>
          <w:color w:val="auto"/>
          <w:sz w:val="32"/>
          <w:szCs w:val="32"/>
          <w:highlight w:val="none"/>
          <w:lang w:val="en-US" w:eastAsia="zh-CN"/>
        </w:rPr>
        <w:t>148万元</w:t>
      </w:r>
      <w:r>
        <w:rPr>
          <w:rFonts w:hint="eastAsia" w:ascii="仿宋" w:hAnsi="仿宋" w:eastAsia="仿宋"/>
          <w:color w:val="auto"/>
          <w:sz w:val="32"/>
          <w:szCs w:val="32"/>
          <w:highlight w:val="none"/>
          <w:lang w:eastAsia="zh-CN"/>
        </w:rPr>
        <w:t>，占</w:t>
      </w:r>
      <w:r>
        <w:rPr>
          <w:rFonts w:hint="eastAsia" w:ascii="仿宋" w:hAnsi="仿宋" w:eastAsia="仿宋"/>
          <w:color w:val="auto"/>
          <w:sz w:val="32"/>
          <w:szCs w:val="32"/>
          <w:highlight w:val="none"/>
          <w:lang w:val="en-US" w:eastAsia="zh-CN"/>
        </w:rPr>
        <w:t>4.47%。</w:t>
      </w:r>
    </w:p>
    <w:p>
      <w:pPr>
        <w:spacing w:line="600" w:lineRule="exact"/>
        <w:ind w:firstLine="640"/>
        <w:rPr>
          <w:rFonts w:hint="eastAsia" w:ascii="仿宋" w:hAnsi="仿宋" w:eastAsia="仿宋"/>
          <w:b/>
          <w:color w:val="auto"/>
          <w:sz w:val="32"/>
          <w:szCs w:val="32"/>
          <w:highlight w:val="none"/>
        </w:rPr>
      </w:pPr>
      <w:r>
        <w:rPr>
          <w:rFonts w:hint="eastAsia" w:ascii="仿宋" w:hAnsi="仿宋" w:eastAsia="仿宋"/>
          <w:b/>
          <w:color w:val="auto"/>
          <w:sz w:val="32"/>
          <w:szCs w:val="32"/>
          <w:highlight w:val="none"/>
        </w:rPr>
        <w:t>（</w:t>
      </w:r>
      <w:r>
        <w:rPr>
          <w:rFonts w:hint="eastAsia" w:ascii="仿宋" w:hAnsi="仿宋" w:eastAsia="仿宋"/>
          <w:b/>
          <w:color w:val="auto"/>
          <w:sz w:val="32"/>
          <w:szCs w:val="32"/>
          <w:highlight w:val="none"/>
          <w:lang w:eastAsia="zh-CN"/>
        </w:rPr>
        <w:t>注：数据来源于财决</w:t>
      </w:r>
      <w:r>
        <w:rPr>
          <w:rFonts w:hint="eastAsia" w:ascii="仿宋" w:hAnsi="仿宋" w:eastAsia="仿宋"/>
          <w:b/>
          <w:color w:val="auto"/>
          <w:sz w:val="32"/>
          <w:szCs w:val="32"/>
          <w:highlight w:val="none"/>
          <w:lang w:val="en-US" w:eastAsia="zh-CN"/>
        </w:rPr>
        <w:t>01-1表，仅</w:t>
      </w:r>
      <w:r>
        <w:rPr>
          <w:rFonts w:hint="eastAsia" w:ascii="仿宋" w:hAnsi="仿宋" w:eastAsia="仿宋"/>
          <w:b/>
          <w:color w:val="auto"/>
          <w:sz w:val="32"/>
          <w:szCs w:val="32"/>
          <w:highlight w:val="none"/>
        </w:rPr>
        <w:t>罗列</w:t>
      </w:r>
      <w:r>
        <w:rPr>
          <w:rFonts w:hint="eastAsia" w:ascii="仿宋" w:hAnsi="仿宋" w:eastAsia="仿宋"/>
          <w:b/>
          <w:color w:val="auto"/>
          <w:sz w:val="32"/>
          <w:szCs w:val="32"/>
          <w:highlight w:val="none"/>
          <w:lang w:eastAsia="zh-CN"/>
        </w:rPr>
        <w:t>本单位涉及的</w:t>
      </w:r>
      <w:r>
        <w:rPr>
          <w:rFonts w:hint="eastAsia" w:ascii="仿宋" w:hAnsi="仿宋" w:eastAsia="仿宋"/>
          <w:b/>
          <w:color w:val="auto"/>
          <w:sz w:val="32"/>
          <w:szCs w:val="32"/>
          <w:highlight w:val="none"/>
        </w:rPr>
        <w:t>全部功能分类科目，至类级。）</w:t>
      </w:r>
    </w:p>
    <w:p>
      <w:pPr>
        <w:pStyle w:val="2"/>
        <w:outlineLvl w:val="9"/>
        <w:rPr>
          <w:rFonts w:hint="eastAsia" w:eastAsia="仿宋"/>
          <w:lang w:eastAsia="zh-CN"/>
        </w:rPr>
      </w:pPr>
      <w:r>
        <w:rPr>
          <w:rFonts w:hint="eastAsia" w:eastAsia="仿宋"/>
          <w:lang w:eastAsia="zh-CN"/>
        </w:rPr>
        <w:drawing>
          <wp:inline distT="0" distB="0" distL="114300" distR="114300">
            <wp:extent cx="5080000" cy="3810000"/>
            <wp:effectExtent l="4445" t="4445" r="20955" b="14605"/>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pPr>
        <w:spacing w:line="600"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（图6：一般公共预算财政拨款支出决算结构）（饼状图）</w:t>
      </w:r>
    </w:p>
    <w:p>
      <w:pPr>
        <w:spacing w:line="600" w:lineRule="exact"/>
        <w:ind w:firstLine="640" w:firstLineChars="200"/>
        <w:rPr>
          <w:rFonts w:ascii="仿宋" w:hAnsi="仿宋" w:eastAsia="仿宋"/>
          <w:color w:val="auto"/>
          <w:sz w:val="32"/>
          <w:szCs w:val="32"/>
          <w:highlight w:val="none"/>
        </w:rPr>
      </w:pPr>
    </w:p>
    <w:p>
      <w:pPr>
        <w:spacing w:line="600" w:lineRule="exact"/>
        <w:ind w:firstLine="643" w:firstLineChars="200"/>
        <w:outlineLvl w:val="2"/>
        <w:rPr>
          <w:rFonts w:ascii="仿宋" w:hAnsi="仿宋" w:eastAsia="仿宋"/>
          <w:b/>
          <w:color w:val="auto"/>
          <w:sz w:val="32"/>
          <w:szCs w:val="32"/>
          <w:highlight w:val="none"/>
        </w:rPr>
      </w:pPr>
      <w:bookmarkStart w:id="48" w:name="_Toc15377212"/>
      <w:bookmarkStart w:id="49" w:name="_Toc6891"/>
      <w:r>
        <w:rPr>
          <w:rFonts w:hint="eastAsia" w:ascii="仿宋" w:hAnsi="仿宋" w:eastAsia="仿宋"/>
          <w:b/>
          <w:color w:val="auto"/>
          <w:sz w:val="32"/>
          <w:szCs w:val="32"/>
          <w:highlight w:val="none"/>
        </w:rPr>
        <w:t>（三）一般公共预算财政拨款支出决算具体情况</w:t>
      </w:r>
      <w:bookmarkEnd w:id="48"/>
      <w:bookmarkEnd w:id="49"/>
    </w:p>
    <w:p>
      <w:pPr>
        <w:spacing w:line="600" w:lineRule="exact"/>
        <w:ind w:firstLine="643" w:firstLineChars="200"/>
        <w:outlineLvl w:val="9"/>
        <w:rPr>
          <w:rFonts w:ascii="仿宋" w:hAnsi="仿宋" w:eastAsia="仿宋"/>
          <w:color w:val="auto"/>
          <w:sz w:val="32"/>
          <w:szCs w:val="32"/>
          <w:highlight w:val="none"/>
        </w:rPr>
      </w:pPr>
      <w:bookmarkStart w:id="50" w:name="_Toc15377213"/>
      <w:bookmarkStart w:id="51" w:name="_Toc15377444"/>
      <w:bookmarkStart w:id="52" w:name="_Toc15378460"/>
      <w:r>
        <w:rPr>
          <w:rFonts w:hint="eastAsia" w:ascii="仿宋" w:hAnsi="仿宋" w:eastAsia="仿宋"/>
          <w:b/>
          <w:color w:val="auto"/>
          <w:sz w:val="32"/>
          <w:szCs w:val="32"/>
          <w:highlight w:val="none"/>
        </w:rPr>
        <w:t>20</w:t>
      </w:r>
      <w:r>
        <w:rPr>
          <w:rFonts w:hint="eastAsia" w:ascii="仿宋" w:hAnsi="仿宋" w:eastAsia="仿宋"/>
          <w:b/>
          <w:color w:val="auto"/>
          <w:sz w:val="32"/>
          <w:szCs w:val="32"/>
          <w:highlight w:val="none"/>
          <w:lang w:val="en-US" w:eastAsia="zh-CN"/>
        </w:rPr>
        <w:t>21</w:t>
      </w:r>
      <w:r>
        <w:rPr>
          <w:rFonts w:hint="eastAsia" w:ascii="仿宋" w:hAnsi="仿宋" w:eastAsia="仿宋"/>
          <w:b/>
          <w:color w:val="auto"/>
          <w:sz w:val="32"/>
          <w:szCs w:val="32"/>
          <w:highlight w:val="none"/>
        </w:rPr>
        <w:t>年</w:t>
      </w:r>
      <w:r>
        <w:rPr>
          <w:rFonts w:hint="eastAsia" w:ascii="仿宋" w:hAnsi="仿宋" w:eastAsia="仿宋"/>
          <w:b/>
          <w:color w:val="auto"/>
          <w:sz w:val="32"/>
          <w:szCs w:val="32"/>
          <w:highlight w:val="none"/>
          <w:lang w:eastAsia="zh-CN"/>
        </w:rPr>
        <w:t>一</w:t>
      </w:r>
      <w:r>
        <w:rPr>
          <w:rFonts w:hint="eastAsia" w:ascii="仿宋" w:hAnsi="仿宋" w:eastAsia="仿宋"/>
          <w:b/>
          <w:color w:val="auto"/>
          <w:sz w:val="32"/>
          <w:szCs w:val="32"/>
          <w:highlight w:val="none"/>
        </w:rPr>
        <w:t>般公共预算支出决算数为</w:t>
      </w:r>
      <w:r>
        <w:rPr>
          <w:rFonts w:hint="eastAsia" w:ascii="仿宋" w:hAnsi="仿宋" w:eastAsia="仿宋"/>
          <w:b/>
          <w:color w:val="auto"/>
          <w:sz w:val="32"/>
          <w:szCs w:val="32"/>
          <w:highlight w:val="none"/>
          <w:lang w:val="en-US" w:eastAsia="zh-CN"/>
        </w:rPr>
        <w:t>3310.19</w:t>
      </w:r>
      <w:r>
        <w:rPr>
          <w:rFonts w:hint="eastAsia" w:ascii="仿宋" w:hAnsi="仿宋" w:eastAsia="仿宋"/>
          <w:color w:val="auto"/>
          <w:sz w:val="32"/>
          <w:szCs w:val="32"/>
          <w:highlight w:val="none"/>
        </w:rPr>
        <w:t>，</w:t>
      </w:r>
      <w:r>
        <w:rPr>
          <w:rStyle w:val="16"/>
          <w:rFonts w:hint="eastAsia" w:ascii="仿宋" w:hAnsi="仿宋" w:eastAsia="仿宋"/>
          <w:bCs/>
          <w:color w:val="auto"/>
          <w:sz w:val="32"/>
          <w:szCs w:val="32"/>
          <w:highlight w:val="none"/>
        </w:rPr>
        <w:t>完成预算</w:t>
      </w:r>
      <w:r>
        <w:rPr>
          <w:rStyle w:val="16"/>
          <w:rFonts w:hint="eastAsia" w:ascii="仿宋" w:hAnsi="仿宋" w:eastAsia="仿宋"/>
          <w:bCs/>
          <w:color w:val="auto"/>
          <w:sz w:val="32"/>
          <w:szCs w:val="32"/>
          <w:highlight w:val="none"/>
          <w:lang w:val="en-US" w:eastAsia="zh-CN"/>
        </w:rPr>
        <w:t>100</w:t>
      </w:r>
      <w:r>
        <w:rPr>
          <w:rStyle w:val="16"/>
          <w:rFonts w:ascii="仿宋" w:hAnsi="仿宋" w:eastAsia="仿宋"/>
          <w:bCs/>
          <w:color w:val="auto"/>
          <w:sz w:val="32"/>
          <w:szCs w:val="32"/>
          <w:highlight w:val="none"/>
        </w:rPr>
        <w:t>%</w:t>
      </w:r>
      <w:r>
        <w:rPr>
          <w:rStyle w:val="16"/>
          <w:rFonts w:hint="eastAsia" w:ascii="仿宋" w:hAnsi="仿宋" w:eastAsia="仿宋"/>
          <w:bCs/>
          <w:color w:val="auto"/>
          <w:sz w:val="32"/>
          <w:szCs w:val="32"/>
          <w:highlight w:val="none"/>
        </w:rPr>
        <w:t>。其中：</w:t>
      </w:r>
      <w:bookmarkEnd w:id="50"/>
      <w:bookmarkEnd w:id="51"/>
      <w:bookmarkEnd w:id="52"/>
    </w:p>
    <w:p>
      <w:pPr>
        <w:numPr>
          <w:ilvl w:val="0"/>
          <w:numId w:val="0"/>
        </w:numPr>
        <w:spacing w:line="600" w:lineRule="exact"/>
        <w:ind w:firstLine="643" w:firstLineChars="200"/>
        <w:outlineLvl w:val="9"/>
        <w:rPr>
          <w:rStyle w:val="16"/>
          <w:rFonts w:hint="eastAsia" w:ascii="仿宋" w:hAnsi="仿宋" w:eastAsia="仿宋"/>
          <w:b w:val="0"/>
          <w:bCs/>
          <w:color w:val="auto"/>
          <w:sz w:val="32"/>
          <w:szCs w:val="32"/>
          <w:highlight w:val="none"/>
        </w:rPr>
      </w:pPr>
      <w:r>
        <w:rPr>
          <w:rStyle w:val="16"/>
          <w:rFonts w:hint="eastAsia" w:ascii="仿宋" w:hAnsi="仿宋" w:eastAsia="仿宋"/>
          <w:bCs/>
          <w:color w:val="auto"/>
          <w:sz w:val="32"/>
          <w:szCs w:val="32"/>
          <w:highlight w:val="none"/>
          <w:lang w:val="en-US" w:eastAsia="zh-CN"/>
        </w:rPr>
        <w:t>1.</w:t>
      </w:r>
      <w:r>
        <w:rPr>
          <w:rStyle w:val="16"/>
          <w:rFonts w:hint="eastAsia" w:ascii="仿宋" w:hAnsi="仿宋" w:eastAsia="仿宋"/>
          <w:bCs/>
          <w:color w:val="auto"/>
          <w:sz w:val="32"/>
          <w:szCs w:val="32"/>
          <w:highlight w:val="none"/>
        </w:rPr>
        <w:t>社会保障和就业（类）行政事业单位养老支出（款）  事业单位离退休（项）</w:t>
      </w:r>
      <w:r>
        <w:rPr>
          <w:rStyle w:val="16"/>
          <w:rFonts w:ascii="仿宋" w:hAnsi="仿宋" w:eastAsia="仿宋"/>
          <w:bCs/>
          <w:color w:val="auto"/>
          <w:sz w:val="32"/>
          <w:szCs w:val="32"/>
          <w:highlight w:val="none"/>
        </w:rPr>
        <w:t>:</w:t>
      </w:r>
      <w:r>
        <w:rPr>
          <w:rStyle w:val="16"/>
          <w:rFonts w:ascii="仿宋" w:hAnsi="仿宋" w:eastAsia="仿宋"/>
          <w:b w:val="0"/>
          <w:bCs/>
          <w:color w:val="auto"/>
          <w:sz w:val="32"/>
          <w:szCs w:val="32"/>
          <w:highlight w:val="none"/>
        </w:rPr>
        <w:t xml:space="preserve"> </w:t>
      </w:r>
      <w:r>
        <w:rPr>
          <w:rStyle w:val="16"/>
          <w:rFonts w:hint="eastAsia" w:ascii="仿宋" w:hAnsi="仿宋" w:eastAsia="仿宋"/>
          <w:b w:val="0"/>
          <w:bCs/>
          <w:color w:val="auto"/>
          <w:sz w:val="32"/>
          <w:szCs w:val="32"/>
          <w:highlight w:val="none"/>
        </w:rPr>
        <w:t>支出决算为24.13万元，完成预算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p>
    <w:p>
      <w:pPr>
        <w:numPr>
          <w:ilvl w:val="0"/>
          <w:numId w:val="0"/>
        </w:numPr>
        <w:spacing w:line="600" w:lineRule="exact"/>
        <w:ind w:firstLine="643" w:firstLineChars="200"/>
        <w:outlineLvl w:val="9"/>
        <w:rPr>
          <w:rFonts w:hint="eastAsia"/>
          <w:lang w:val="en-US" w:eastAsia="zh-CN"/>
        </w:rPr>
      </w:pPr>
      <w:r>
        <w:rPr>
          <w:rStyle w:val="16"/>
          <w:rFonts w:hint="eastAsia" w:ascii="仿宋" w:hAnsi="仿宋" w:eastAsia="仿宋"/>
          <w:bCs/>
          <w:color w:val="auto"/>
          <w:sz w:val="32"/>
          <w:szCs w:val="32"/>
          <w:highlight w:val="none"/>
          <w:lang w:val="en-US" w:eastAsia="zh-CN"/>
        </w:rPr>
        <w:t>2.</w:t>
      </w:r>
      <w:r>
        <w:rPr>
          <w:rStyle w:val="16"/>
          <w:rFonts w:hint="eastAsia" w:ascii="仿宋" w:hAnsi="仿宋" w:eastAsia="仿宋"/>
          <w:bCs/>
          <w:color w:val="auto"/>
          <w:sz w:val="32"/>
          <w:szCs w:val="32"/>
          <w:highlight w:val="none"/>
        </w:rPr>
        <w:t>社会保障和就业（类）行政事业单位养老支出（款）机关事业单位基本养老保险缴费支出（项）</w:t>
      </w:r>
      <w:r>
        <w:rPr>
          <w:rStyle w:val="16"/>
          <w:rFonts w:hint="eastAsia" w:ascii="仿宋" w:hAnsi="仿宋" w:eastAsia="仿宋"/>
          <w:bCs/>
          <w:color w:val="auto"/>
          <w:sz w:val="32"/>
          <w:szCs w:val="32"/>
          <w:highlight w:val="none"/>
          <w:lang w:eastAsia="zh-CN"/>
        </w:rPr>
        <w:t>：</w:t>
      </w:r>
      <w:r>
        <w:rPr>
          <w:rStyle w:val="16"/>
          <w:rFonts w:hint="eastAsia" w:ascii="仿宋" w:hAnsi="仿宋" w:eastAsia="仿宋"/>
          <w:b w:val="0"/>
          <w:bCs/>
          <w:color w:val="auto"/>
          <w:sz w:val="32"/>
          <w:szCs w:val="32"/>
          <w:highlight w:val="none"/>
        </w:rPr>
        <w:t>支出决算为101.72万元，完成预算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p>
    <w:p>
      <w:pPr>
        <w:spacing w:line="600" w:lineRule="exact"/>
        <w:ind w:firstLine="643" w:firstLineChars="200"/>
        <w:outlineLvl w:val="9"/>
        <w:rPr>
          <w:rStyle w:val="16"/>
          <w:rFonts w:hint="eastAsia" w:ascii="仿宋" w:hAnsi="仿宋" w:eastAsia="仿宋"/>
          <w:bCs/>
          <w:color w:val="auto"/>
          <w:sz w:val="32"/>
          <w:szCs w:val="32"/>
          <w:highlight w:val="none"/>
          <w:lang w:eastAsia="zh-CN"/>
        </w:rPr>
      </w:pPr>
      <w:r>
        <w:rPr>
          <w:rStyle w:val="16"/>
          <w:rFonts w:hint="eastAsia" w:ascii="仿宋" w:hAnsi="仿宋" w:eastAsia="仿宋"/>
          <w:bCs/>
          <w:color w:val="auto"/>
          <w:sz w:val="32"/>
          <w:szCs w:val="32"/>
          <w:highlight w:val="none"/>
          <w:lang w:val="en-US" w:eastAsia="zh-CN"/>
        </w:rPr>
        <w:t>3.</w:t>
      </w:r>
      <w:r>
        <w:rPr>
          <w:rStyle w:val="16"/>
          <w:rFonts w:hint="eastAsia" w:ascii="仿宋" w:hAnsi="仿宋" w:eastAsia="仿宋"/>
          <w:bCs/>
          <w:color w:val="auto"/>
          <w:sz w:val="32"/>
          <w:szCs w:val="32"/>
          <w:highlight w:val="none"/>
        </w:rPr>
        <w:t>社会保障和就业（类）行政事业单位养老支出（款）  机关事业单位职业年金缴费支出（项）</w:t>
      </w:r>
      <w:r>
        <w:rPr>
          <w:rStyle w:val="16"/>
          <w:rFonts w:hint="eastAsia" w:ascii="仿宋" w:hAnsi="仿宋" w:eastAsia="仿宋"/>
          <w:bCs/>
          <w:color w:val="auto"/>
          <w:sz w:val="32"/>
          <w:szCs w:val="32"/>
          <w:highlight w:val="none"/>
          <w:lang w:eastAsia="zh-CN"/>
        </w:rPr>
        <w:t>：</w:t>
      </w:r>
      <w:r>
        <w:rPr>
          <w:rStyle w:val="16"/>
          <w:rFonts w:hint="eastAsia" w:ascii="仿宋" w:hAnsi="仿宋" w:eastAsia="仿宋"/>
          <w:b w:val="0"/>
          <w:bCs/>
          <w:color w:val="auto"/>
          <w:sz w:val="32"/>
          <w:szCs w:val="32"/>
          <w:highlight w:val="none"/>
        </w:rPr>
        <w:t>支出决算为</w:t>
      </w:r>
      <w:r>
        <w:rPr>
          <w:rStyle w:val="16"/>
          <w:rFonts w:hint="eastAsia" w:ascii="仿宋" w:hAnsi="仿宋" w:eastAsia="仿宋"/>
          <w:b w:val="0"/>
          <w:bCs/>
          <w:color w:val="auto"/>
          <w:sz w:val="32"/>
          <w:szCs w:val="32"/>
          <w:highlight w:val="none"/>
          <w:lang w:val="en-US" w:eastAsia="zh-CN"/>
        </w:rPr>
        <w:t>50.75</w:t>
      </w:r>
      <w:r>
        <w:rPr>
          <w:rStyle w:val="16"/>
          <w:rFonts w:hint="eastAsia" w:ascii="仿宋" w:hAnsi="仿宋" w:eastAsia="仿宋"/>
          <w:b w:val="0"/>
          <w:bCs/>
          <w:color w:val="auto"/>
          <w:sz w:val="32"/>
          <w:szCs w:val="32"/>
          <w:highlight w:val="none"/>
        </w:rPr>
        <w:t>万元，完成预算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p>
    <w:p>
      <w:pPr>
        <w:spacing w:line="600" w:lineRule="exact"/>
        <w:ind w:firstLine="643" w:firstLineChars="200"/>
        <w:outlineLvl w:val="9"/>
        <w:rPr>
          <w:rFonts w:ascii="仿宋" w:hAnsi="仿宋" w:eastAsia="仿宋"/>
          <w:b/>
          <w:color w:val="auto"/>
          <w:sz w:val="32"/>
          <w:szCs w:val="32"/>
          <w:highlight w:val="none"/>
        </w:rPr>
      </w:pPr>
      <w:r>
        <w:rPr>
          <w:rStyle w:val="16"/>
          <w:rFonts w:hint="eastAsia" w:ascii="仿宋" w:hAnsi="仿宋" w:eastAsia="仿宋"/>
          <w:bCs/>
          <w:color w:val="auto"/>
          <w:sz w:val="32"/>
          <w:szCs w:val="32"/>
          <w:highlight w:val="none"/>
          <w:lang w:val="en-US" w:eastAsia="zh-CN"/>
        </w:rPr>
        <w:t>4</w:t>
      </w:r>
      <w:r>
        <w:rPr>
          <w:rStyle w:val="16"/>
          <w:rFonts w:ascii="仿宋" w:hAnsi="仿宋" w:eastAsia="仿宋"/>
          <w:bCs/>
          <w:color w:val="auto"/>
          <w:sz w:val="32"/>
          <w:szCs w:val="32"/>
          <w:highlight w:val="none"/>
        </w:rPr>
        <w:t>.</w:t>
      </w:r>
      <w:r>
        <w:rPr>
          <w:rFonts w:hint="eastAsia" w:ascii="仿宋" w:hAnsi="仿宋" w:eastAsia="仿宋"/>
          <w:b/>
          <w:bCs/>
          <w:color w:val="auto"/>
          <w:sz w:val="32"/>
          <w:szCs w:val="32"/>
          <w:highlight w:val="none"/>
        </w:rPr>
        <w:t>卫生健康</w:t>
      </w:r>
      <w:r>
        <w:rPr>
          <w:rStyle w:val="16"/>
          <w:rFonts w:hint="eastAsia" w:ascii="仿宋" w:hAnsi="仿宋" w:eastAsia="仿宋"/>
          <w:bCs/>
          <w:color w:val="auto"/>
          <w:sz w:val="32"/>
          <w:szCs w:val="32"/>
          <w:highlight w:val="none"/>
        </w:rPr>
        <w:t>（类）行政事业单位医疗（款）事业单位医疗（项）</w:t>
      </w:r>
      <w:r>
        <w:rPr>
          <w:rStyle w:val="16"/>
          <w:rFonts w:ascii="仿宋" w:hAnsi="仿宋" w:eastAsia="仿宋"/>
          <w:bCs/>
          <w:color w:val="auto"/>
          <w:sz w:val="32"/>
          <w:szCs w:val="32"/>
          <w:highlight w:val="none"/>
        </w:rPr>
        <w:t>:</w:t>
      </w:r>
      <w:r>
        <w:rPr>
          <w:rStyle w:val="16"/>
          <w:rFonts w:hint="eastAsia" w:ascii="仿宋" w:hAnsi="仿宋" w:eastAsia="仿宋"/>
          <w:b w:val="0"/>
          <w:bCs/>
          <w:color w:val="auto"/>
          <w:sz w:val="32"/>
          <w:szCs w:val="32"/>
          <w:highlight w:val="none"/>
        </w:rPr>
        <w:t>支出决算为45.29万元，完成预算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p>
    <w:p>
      <w:pPr>
        <w:spacing w:line="600" w:lineRule="exact"/>
        <w:ind w:firstLine="643" w:firstLineChars="200"/>
        <w:outlineLvl w:val="9"/>
        <w:rPr>
          <w:rFonts w:hint="eastAsia" w:ascii="仿宋" w:hAnsi="仿宋" w:eastAsia="仿宋"/>
          <w:b/>
          <w:color w:val="auto"/>
          <w:sz w:val="32"/>
          <w:szCs w:val="32"/>
          <w:highlight w:val="none"/>
          <w:lang w:eastAsia="zh-CN"/>
        </w:rPr>
      </w:pPr>
      <w:r>
        <w:rPr>
          <w:rFonts w:hint="eastAsia" w:ascii="仿宋" w:hAnsi="仿宋" w:eastAsia="仿宋"/>
          <w:b/>
          <w:color w:val="auto"/>
          <w:sz w:val="32"/>
          <w:szCs w:val="32"/>
          <w:highlight w:val="none"/>
          <w:lang w:val="en-US" w:eastAsia="zh-CN"/>
        </w:rPr>
        <w:t>5.</w:t>
      </w:r>
      <w:r>
        <w:rPr>
          <w:rFonts w:hint="eastAsia" w:ascii="仿宋" w:hAnsi="仿宋" w:eastAsia="仿宋"/>
          <w:b/>
          <w:color w:val="auto"/>
          <w:sz w:val="32"/>
          <w:szCs w:val="32"/>
          <w:highlight w:val="none"/>
        </w:rPr>
        <w:t>住房保障</w:t>
      </w:r>
      <w:r>
        <w:rPr>
          <w:rStyle w:val="16"/>
          <w:rFonts w:hint="eastAsia" w:ascii="仿宋" w:hAnsi="仿宋" w:eastAsia="仿宋"/>
          <w:bCs/>
          <w:color w:val="auto"/>
          <w:sz w:val="32"/>
          <w:szCs w:val="32"/>
          <w:highlight w:val="none"/>
        </w:rPr>
        <w:t>（类）住房改革支出（款）住房公积金（项）</w:t>
      </w:r>
      <w:r>
        <w:rPr>
          <w:rStyle w:val="16"/>
          <w:rFonts w:hint="eastAsia" w:ascii="仿宋" w:hAnsi="仿宋" w:eastAsia="仿宋"/>
          <w:bCs/>
          <w:color w:val="auto"/>
          <w:sz w:val="32"/>
          <w:szCs w:val="32"/>
          <w:highlight w:val="none"/>
          <w:lang w:eastAsia="zh-CN"/>
        </w:rPr>
        <w:t>：</w:t>
      </w:r>
      <w:r>
        <w:rPr>
          <w:rStyle w:val="16"/>
          <w:rFonts w:hint="eastAsia" w:ascii="仿宋" w:hAnsi="仿宋" w:eastAsia="仿宋"/>
          <w:b w:val="0"/>
          <w:bCs/>
          <w:color w:val="auto"/>
          <w:sz w:val="32"/>
          <w:szCs w:val="32"/>
          <w:highlight w:val="none"/>
        </w:rPr>
        <w:t>支出决算为</w:t>
      </w:r>
      <w:r>
        <w:rPr>
          <w:rStyle w:val="16"/>
          <w:rFonts w:hint="eastAsia" w:ascii="仿宋" w:hAnsi="仿宋" w:eastAsia="仿宋"/>
          <w:b w:val="0"/>
          <w:bCs/>
          <w:color w:val="auto"/>
          <w:sz w:val="32"/>
          <w:szCs w:val="32"/>
          <w:highlight w:val="none"/>
          <w:lang w:val="en-US" w:eastAsia="zh-CN"/>
        </w:rPr>
        <w:t>141.99</w:t>
      </w:r>
      <w:r>
        <w:rPr>
          <w:rStyle w:val="16"/>
          <w:rFonts w:hint="eastAsia" w:ascii="仿宋" w:hAnsi="仿宋" w:eastAsia="仿宋"/>
          <w:b w:val="0"/>
          <w:bCs/>
          <w:color w:val="auto"/>
          <w:sz w:val="32"/>
          <w:szCs w:val="32"/>
          <w:highlight w:val="none"/>
        </w:rPr>
        <w:t>万元，完成预算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p>
    <w:p>
      <w:pPr>
        <w:spacing w:line="600" w:lineRule="exact"/>
        <w:ind w:firstLine="643" w:firstLineChars="200"/>
        <w:outlineLvl w:val="9"/>
        <w:rPr>
          <w:rStyle w:val="16"/>
          <w:rFonts w:hint="eastAsia" w:ascii="仿宋" w:hAnsi="仿宋" w:eastAsia="仿宋"/>
          <w:b w:val="0"/>
          <w:bCs/>
          <w:color w:val="auto"/>
          <w:sz w:val="32"/>
          <w:szCs w:val="32"/>
          <w:highlight w:val="none"/>
        </w:rPr>
      </w:pPr>
      <w:r>
        <w:rPr>
          <w:rFonts w:hint="eastAsia" w:ascii="仿宋" w:hAnsi="仿宋" w:eastAsia="仿宋"/>
          <w:b/>
          <w:color w:val="auto"/>
          <w:sz w:val="32"/>
          <w:szCs w:val="32"/>
          <w:highlight w:val="none"/>
          <w:lang w:val="en-US" w:eastAsia="zh-CN"/>
        </w:rPr>
        <w:t>6.</w:t>
      </w:r>
      <w:r>
        <w:rPr>
          <w:rFonts w:hint="eastAsia" w:ascii="仿宋" w:hAnsi="仿宋" w:eastAsia="仿宋"/>
          <w:b/>
          <w:color w:val="auto"/>
          <w:sz w:val="32"/>
          <w:szCs w:val="32"/>
          <w:highlight w:val="none"/>
          <w:lang w:eastAsia="zh-CN"/>
        </w:rPr>
        <w:t>城乡社区</w:t>
      </w:r>
      <w:r>
        <w:rPr>
          <w:rStyle w:val="16"/>
          <w:rFonts w:hint="eastAsia" w:ascii="仿宋" w:hAnsi="仿宋" w:eastAsia="仿宋"/>
          <w:bCs/>
          <w:color w:val="auto"/>
          <w:sz w:val="32"/>
          <w:szCs w:val="32"/>
          <w:highlight w:val="none"/>
        </w:rPr>
        <w:t>（类）城乡社区管理事务（款）其他城乡社区管理事务支出（项）</w:t>
      </w:r>
      <w:r>
        <w:rPr>
          <w:rStyle w:val="16"/>
          <w:rFonts w:hint="eastAsia" w:ascii="仿宋" w:hAnsi="仿宋" w:eastAsia="仿宋"/>
          <w:bCs/>
          <w:color w:val="auto"/>
          <w:sz w:val="32"/>
          <w:szCs w:val="32"/>
          <w:highlight w:val="none"/>
          <w:lang w:eastAsia="zh-CN"/>
        </w:rPr>
        <w:t>：</w:t>
      </w:r>
      <w:r>
        <w:rPr>
          <w:rStyle w:val="16"/>
          <w:rFonts w:hint="eastAsia" w:ascii="仿宋" w:hAnsi="仿宋" w:eastAsia="仿宋"/>
          <w:b w:val="0"/>
          <w:bCs/>
          <w:color w:val="auto"/>
          <w:sz w:val="32"/>
          <w:szCs w:val="32"/>
          <w:highlight w:val="none"/>
        </w:rPr>
        <w:t>支出决算为</w:t>
      </w:r>
      <w:r>
        <w:rPr>
          <w:rStyle w:val="16"/>
          <w:rFonts w:hint="eastAsia" w:ascii="仿宋" w:hAnsi="仿宋" w:eastAsia="仿宋"/>
          <w:b w:val="0"/>
          <w:bCs/>
          <w:color w:val="auto"/>
          <w:sz w:val="32"/>
          <w:szCs w:val="32"/>
          <w:highlight w:val="none"/>
          <w:lang w:val="en-US" w:eastAsia="zh-CN"/>
        </w:rPr>
        <w:t>1310.26</w:t>
      </w:r>
      <w:r>
        <w:rPr>
          <w:rStyle w:val="16"/>
          <w:rFonts w:hint="eastAsia" w:ascii="仿宋" w:hAnsi="仿宋" w:eastAsia="仿宋"/>
          <w:b w:val="0"/>
          <w:bCs/>
          <w:color w:val="auto"/>
          <w:sz w:val="32"/>
          <w:szCs w:val="32"/>
          <w:highlight w:val="none"/>
        </w:rPr>
        <w:t>万元，完成预算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p>
    <w:p>
      <w:pPr>
        <w:spacing w:line="600" w:lineRule="exact"/>
        <w:ind w:firstLine="643" w:firstLineChars="200"/>
        <w:outlineLvl w:val="9"/>
        <w:rPr>
          <w:rFonts w:hint="eastAsia"/>
          <w:lang w:eastAsia="zh-CN"/>
        </w:rPr>
      </w:pPr>
      <w:r>
        <w:rPr>
          <w:rFonts w:hint="eastAsia" w:ascii="仿宋" w:hAnsi="仿宋" w:eastAsia="仿宋"/>
          <w:b/>
          <w:color w:val="auto"/>
          <w:sz w:val="32"/>
          <w:szCs w:val="32"/>
          <w:highlight w:val="none"/>
          <w:lang w:val="en-US" w:eastAsia="zh-CN"/>
        </w:rPr>
        <w:t>7.</w:t>
      </w:r>
      <w:r>
        <w:rPr>
          <w:rFonts w:hint="eastAsia" w:ascii="仿宋" w:hAnsi="仿宋" w:eastAsia="仿宋"/>
          <w:b/>
          <w:color w:val="auto"/>
          <w:sz w:val="32"/>
          <w:szCs w:val="32"/>
          <w:highlight w:val="none"/>
          <w:lang w:eastAsia="zh-CN"/>
        </w:rPr>
        <w:t>城乡社区</w:t>
      </w:r>
      <w:r>
        <w:rPr>
          <w:rStyle w:val="16"/>
          <w:rFonts w:hint="eastAsia" w:ascii="仿宋" w:hAnsi="仿宋" w:eastAsia="仿宋"/>
          <w:bCs/>
          <w:color w:val="auto"/>
          <w:sz w:val="32"/>
          <w:szCs w:val="32"/>
          <w:highlight w:val="none"/>
        </w:rPr>
        <w:t>（类）城乡社区公共设施（款）其他城乡社区公共设施支出（项）</w:t>
      </w:r>
      <w:r>
        <w:rPr>
          <w:rStyle w:val="16"/>
          <w:rFonts w:hint="eastAsia" w:ascii="仿宋" w:hAnsi="仿宋" w:eastAsia="仿宋"/>
          <w:bCs/>
          <w:color w:val="auto"/>
          <w:sz w:val="32"/>
          <w:szCs w:val="32"/>
          <w:highlight w:val="none"/>
          <w:lang w:eastAsia="zh-CN"/>
        </w:rPr>
        <w:t>：</w:t>
      </w:r>
      <w:r>
        <w:rPr>
          <w:rStyle w:val="16"/>
          <w:rFonts w:hint="eastAsia" w:ascii="仿宋" w:hAnsi="仿宋" w:eastAsia="仿宋"/>
          <w:b w:val="0"/>
          <w:bCs/>
          <w:color w:val="auto"/>
          <w:sz w:val="32"/>
          <w:szCs w:val="32"/>
          <w:highlight w:val="none"/>
        </w:rPr>
        <w:t>支出决算为</w:t>
      </w:r>
      <w:r>
        <w:rPr>
          <w:rStyle w:val="16"/>
          <w:rFonts w:hint="eastAsia" w:ascii="仿宋" w:hAnsi="仿宋" w:eastAsia="仿宋"/>
          <w:b w:val="0"/>
          <w:bCs/>
          <w:color w:val="auto"/>
          <w:sz w:val="32"/>
          <w:szCs w:val="32"/>
          <w:highlight w:val="none"/>
          <w:lang w:val="en-US" w:eastAsia="zh-CN"/>
        </w:rPr>
        <w:t>1488.05</w:t>
      </w:r>
      <w:r>
        <w:rPr>
          <w:rStyle w:val="16"/>
          <w:rFonts w:hint="eastAsia" w:ascii="仿宋" w:hAnsi="仿宋" w:eastAsia="仿宋"/>
          <w:b w:val="0"/>
          <w:bCs/>
          <w:color w:val="auto"/>
          <w:sz w:val="32"/>
          <w:szCs w:val="32"/>
          <w:highlight w:val="none"/>
        </w:rPr>
        <w:t>万元，完成预算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p>
    <w:p>
      <w:pPr>
        <w:spacing w:line="600" w:lineRule="exact"/>
        <w:ind w:firstLine="643" w:firstLineChars="200"/>
        <w:outlineLvl w:val="9"/>
        <w:rPr>
          <w:rStyle w:val="16"/>
          <w:rFonts w:hint="eastAsia" w:ascii="仿宋" w:hAnsi="仿宋" w:eastAsia="仿宋"/>
          <w:bCs/>
          <w:color w:val="auto"/>
          <w:sz w:val="32"/>
          <w:szCs w:val="32"/>
          <w:highlight w:val="none"/>
          <w:lang w:eastAsia="zh-CN"/>
        </w:rPr>
      </w:pPr>
      <w:r>
        <w:rPr>
          <w:rFonts w:hint="eastAsia" w:ascii="仿宋" w:hAnsi="仿宋" w:eastAsia="仿宋"/>
          <w:b/>
          <w:color w:val="auto"/>
          <w:sz w:val="32"/>
          <w:szCs w:val="32"/>
          <w:highlight w:val="none"/>
          <w:lang w:val="en-US" w:eastAsia="zh-CN"/>
        </w:rPr>
        <w:t>8.灾害防治及应急管理</w:t>
      </w:r>
      <w:r>
        <w:rPr>
          <w:rStyle w:val="16"/>
          <w:rFonts w:hint="eastAsia" w:ascii="仿宋" w:hAnsi="仿宋" w:eastAsia="仿宋"/>
          <w:bCs/>
          <w:color w:val="auto"/>
          <w:sz w:val="32"/>
          <w:szCs w:val="32"/>
          <w:highlight w:val="none"/>
        </w:rPr>
        <w:t>（类）自然灾害救灾及恢复重建支出（款）自然灾害灾后重建补助（项）</w:t>
      </w:r>
      <w:r>
        <w:rPr>
          <w:rStyle w:val="16"/>
          <w:rFonts w:hint="eastAsia" w:ascii="仿宋" w:hAnsi="仿宋" w:eastAsia="仿宋"/>
          <w:bCs/>
          <w:color w:val="auto"/>
          <w:sz w:val="32"/>
          <w:szCs w:val="32"/>
          <w:highlight w:val="none"/>
          <w:lang w:eastAsia="zh-CN"/>
        </w:rPr>
        <w:t>：</w:t>
      </w:r>
      <w:r>
        <w:rPr>
          <w:rStyle w:val="16"/>
          <w:rFonts w:hint="eastAsia" w:ascii="仿宋" w:hAnsi="仿宋" w:eastAsia="仿宋"/>
          <w:b w:val="0"/>
          <w:bCs/>
          <w:color w:val="auto"/>
          <w:sz w:val="32"/>
          <w:szCs w:val="32"/>
          <w:highlight w:val="none"/>
        </w:rPr>
        <w:t>支出决算为</w:t>
      </w:r>
      <w:r>
        <w:rPr>
          <w:rStyle w:val="16"/>
          <w:rFonts w:hint="eastAsia" w:ascii="仿宋" w:hAnsi="仿宋" w:eastAsia="仿宋"/>
          <w:b w:val="0"/>
          <w:bCs/>
          <w:color w:val="auto"/>
          <w:sz w:val="32"/>
          <w:szCs w:val="32"/>
          <w:highlight w:val="none"/>
          <w:lang w:val="en-US" w:eastAsia="zh-CN"/>
        </w:rPr>
        <w:t>148</w:t>
      </w:r>
      <w:r>
        <w:rPr>
          <w:rStyle w:val="16"/>
          <w:rFonts w:hint="eastAsia" w:ascii="仿宋" w:hAnsi="仿宋" w:eastAsia="仿宋"/>
          <w:b w:val="0"/>
          <w:bCs/>
          <w:color w:val="auto"/>
          <w:sz w:val="32"/>
          <w:szCs w:val="32"/>
          <w:highlight w:val="none"/>
        </w:rPr>
        <w:t>万元，完成预算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p>
    <w:p>
      <w:pPr>
        <w:spacing w:line="600" w:lineRule="exact"/>
        <w:ind w:firstLine="643" w:firstLineChars="200"/>
        <w:outlineLvl w:val="9"/>
        <w:rPr>
          <w:rFonts w:ascii="仿宋" w:hAnsi="仿宋" w:eastAsia="仿宋"/>
          <w:b/>
          <w:color w:val="auto"/>
          <w:sz w:val="32"/>
          <w:szCs w:val="32"/>
          <w:highlight w:val="none"/>
        </w:rPr>
      </w:pPr>
      <w:r>
        <w:rPr>
          <w:rFonts w:hint="eastAsia" w:ascii="仿宋" w:hAnsi="仿宋" w:eastAsia="仿宋"/>
          <w:b/>
          <w:color w:val="auto"/>
          <w:sz w:val="32"/>
          <w:szCs w:val="32"/>
          <w:highlight w:val="none"/>
        </w:rPr>
        <w:t>（注：数据来源于财决</w:t>
      </w:r>
      <w:r>
        <w:rPr>
          <w:rFonts w:ascii="仿宋" w:hAnsi="仿宋" w:eastAsia="仿宋"/>
          <w:b/>
          <w:color w:val="auto"/>
          <w:sz w:val="32"/>
          <w:szCs w:val="32"/>
          <w:highlight w:val="none"/>
        </w:rPr>
        <w:t>0</w:t>
      </w:r>
      <w:r>
        <w:rPr>
          <w:rFonts w:hint="eastAsia" w:ascii="仿宋" w:hAnsi="仿宋" w:eastAsia="仿宋"/>
          <w:b/>
          <w:color w:val="auto"/>
          <w:sz w:val="32"/>
          <w:szCs w:val="32"/>
          <w:highlight w:val="none"/>
        </w:rPr>
        <w:t>1-1表</w:t>
      </w:r>
      <w:r>
        <w:rPr>
          <w:rFonts w:hint="eastAsia" w:ascii="仿宋" w:hAnsi="仿宋" w:eastAsia="仿宋"/>
          <w:b/>
          <w:color w:val="auto"/>
          <w:sz w:val="32"/>
          <w:szCs w:val="32"/>
          <w:highlight w:val="none"/>
          <w:lang w:eastAsia="zh-CN"/>
        </w:rPr>
        <w:t>和财决</w:t>
      </w:r>
      <w:r>
        <w:rPr>
          <w:rFonts w:hint="eastAsia" w:ascii="仿宋" w:hAnsi="仿宋" w:eastAsia="仿宋"/>
          <w:b/>
          <w:color w:val="auto"/>
          <w:sz w:val="32"/>
          <w:szCs w:val="32"/>
          <w:highlight w:val="none"/>
          <w:lang w:val="en-US" w:eastAsia="zh-CN"/>
        </w:rPr>
        <w:t>08表</w:t>
      </w:r>
      <w:r>
        <w:rPr>
          <w:rFonts w:hint="eastAsia" w:ascii="仿宋" w:hAnsi="仿宋" w:eastAsia="仿宋"/>
          <w:b/>
          <w:color w:val="auto"/>
          <w:sz w:val="32"/>
          <w:szCs w:val="32"/>
          <w:highlight w:val="none"/>
        </w:rPr>
        <w:t>，</w:t>
      </w:r>
      <w:r>
        <w:rPr>
          <w:rFonts w:hint="eastAsia" w:ascii="仿宋" w:hAnsi="仿宋" w:eastAsia="仿宋"/>
          <w:b/>
          <w:color w:val="auto"/>
          <w:sz w:val="32"/>
          <w:szCs w:val="32"/>
          <w:highlight w:val="none"/>
          <w:lang w:eastAsia="zh-CN"/>
        </w:rPr>
        <w:t>仅</w:t>
      </w:r>
      <w:r>
        <w:rPr>
          <w:rFonts w:hint="eastAsia" w:ascii="仿宋" w:hAnsi="仿宋" w:eastAsia="仿宋"/>
          <w:b/>
          <w:color w:val="auto"/>
          <w:sz w:val="32"/>
          <w:szCs w:val="32"/>
          <w:highlight w:val="none"/>
        </w:rPr>
        <w:t>罗列</w:t>
      </w:r>
      <w:r>
        <w:rPr>
          <w:rFonts w:hint="eastAsia" w:ascii="仿宋" w:hAnsi="仿宋" w:eastAsia="仿宋"/>
          <w:b/>
          <w:color w:val="auto"/>
          <w:sz w:val="32"/>
          <w:szCs w:val="32"/>
          <w:highlight w:val="none"/>
          <w:lang w:eastAsia="zh-CN"/>
        </w:rPr>
        <w:t>本单位涉及的</w:t>
      </w:r>
      <w:r>
        <w:rPr>
          <w:rFonts w:hint="eastAsia" w:ascii="仿宋" w:hAnsi="仿宋" w:eastAsia="仿宋"/>
          <w:b/>
          <w:color w:val="auto"/>
          <w:sz w:val="32"/>
          <w:szCs w:val="32"/>
          <w:highlight w:val="none"/>
        </w:rPr>
        <w:t>全部功能分类科目</w:t>
      </w:r>
      <w:r>
        <w:rPr>
          <w:rFonts w:hint="eastAsia" w:ascii="仿宋" w:hAnsi="仿宋" w:eastAsia="仿宋"/>
          <w:b/>
          <w:color w:val="auto"/>
          <w:sz w:val="32"/>
          <w:szCs w:val="32"/>
          <w:highlight w:val="none"/>
          <w:lang w:eastAsia="zh-CN"/>
        </w:rPr>
        <w:t>，</w:t>
      </w:r>
      <w:r>
        <w:rPr>
          <w:rFonts w:hint="eastAsia" w:ascii="仿宋" w:hAnsi="仿宋" w:eastAsia="仿宋"/>
          <w:b/>
          <w:color w:val="auto"/>
          <w:sz w:val="32"/>
          <w:szCs w:val="32"/>
          <w:highlight w:val="none"/>
        </w:rPr>
        <w:t>至项级。）</w:t>
      </w:r>
    </w:p>
    <w:p>
      <w:pPr>
        <w:tabs>
          <w:tab w:val="right" w:pos="8306"/>
        </w:tabs>
        <w:spacing w:line="600" w:lineRule="exact"/>
        <w:ind w:firstLine="640"/>
        <w:outlineLvl w:val="1"/>
        <w:rPr>
          <w:rStyle w:val="28"/>
          <w:color w:val="auto"/>
          <w:highlight w:val="none"/>
        </w:rPr>
      </w:pPr>
      <w:bookmarkStart w:id="53" w:name="_Toc15377214"/>
      <w:bookmarkStart w:id="54" w:name="_Toc15396608"/>
      <w:bookmarkStart w:id="55" w:name="_Toc17773"/>
      <w:bookmarkStart w:id="56" w:name="_Toc14852"/>
      <w:r>
        <w:rPr>
          <w:rFonts w:hint="eastAsia" w:ascii="黑体" w:eastAsia="黑体"/>
          <w:color w:val="auto"/>
          <w:sz w:val="32"/>
          <w:szCs w:val="32"/>
          <w:highlight w:val="none"/>
        </w:rPr>
        <w:t>六</w:t>
      </w:r>
      <w:r>
        <w:rPr>
          <w:rFonts w:hint="eastAsia" w:ascii="黑体" w:eastAsia="黑体"/>
          <w:b/>
          <w:color w:val="auto"/>
          <w:sz w:val="32"/>
          <w:szCs w:val="32"/>
          <w:highlight w:val="none"/>
        </w:rPr>
        <w:t>、</w:t>
      </w:r>
      <w:r>
        <w:rPr>
          <w:rFonts w:hint="eastAsia" w:ascii="黑体" w:hAnsi="黑体" w:eastAsia="黑体"/>
          <w:b/>
          <w:color w:val="auto"/>
          <w:sz w:val="32"/>
          <w:szCs w:val="32"/>
          <w:highlight w:val="none"/>
        </w:rPr>
        <w:t>一</w:t>
      </w:r>
      <w:r>
        <w:rPr>
          <w:rStyle w:val="28"/>
          <w:rFonts w:hint="eastAsia" w:ascii="黑体" w:hAnsi="黑体" w:eastAsia="黑体"/>
          <w:b w:val="0"/>
          <w:color w:val="auto"/>
          <w:highlight w:val="none"/>
        </w:rPr>
        <w:t>般公共预算财政拨款基本支出决算情况说明</w:t>
      </w:r>
      <w:bookmarkEnd w:id="53"/>
      <w:bookmarkEnd w:id="54"/>
      <w:bookmarkEnd w:id="55"/>
      <w:bookmarkEnd w:id="56"/>
      <w:r>
        <w:rPr>
          <w:rStyle w:val="28"/>
          <w:rFonts w:ascii="黑体" w:hAnsi="黑体" w:eastAsia="黑体"/>
          <w:b w:val="0"/>
          <w:color w:val="auto"/>
          <w:highlight w:val="none"/>
        </w:rPr>
        <w:tab/>
      </w:r>
    </w:p>
    <w:p>
      <w:pPr>
        <w:spacing w:line="600" w:lineRule="exact"/>
        <w:ind w:firstLine="645"/>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年一般公共预算财政拨款基本支出</w:t>
      </w:r>
      <w:r>
        <w:rPr>
          <w:rFonts w:hint="eastAsia" w:ascii="仿宋" w:hAnsi="仿宋" w:eastAsia="仿宋"/>
          <w:color w:val="auto"/>
          <w:sz w:val="32"/>
          <w:szCs w:val="32"/>
          <w:highlight w:val="none"/>
          <w:lang w:val="en-US" w:eastAsia="zh-CN"/>
        </w:rPr>
        <w:t>1581.46</w:t>
      </w:r>
      <w:r>
        <w:rPr>
          <w:rFonts w:hint="eastAsia" w:ascii="仿宋" w:hAnsi="仿宋" w:eastAsia="仿宋"/>
          <w:color w:val="auto"/>
          <w:sz w:val="32"/>
          <w:szCs w:val="32"/>
          <w:highlight w:val="none"/>
        </w:rPr>
        <w:t>万元，其中：</w:t>
      </w:r>
    </w:p>
    <w:p>
      <w:pPr>
        <w:spacing w:line="600" w:lineRule="exact"/>
        <w:ind w:firstLine="645"/>
        <w:rPr>
          <w:rFonts w:ascii="仿宋" w:hAnsi="仿宋" w:eastAsia="仿宋"/>
          <w:color w:val="auto"/>
          <w:sz w:val="32"/>
          <w:szCs w:val="32"/>
          <w:highlight w:val="none"/>
        </w:rPr>
      </w:pPr>
      <w:r>
        <w:rPr>
          <w:rFonts w:hint="eastAsia" w:ascii="仿宋" w:hAnsi="仿宋" w:eastAsia="仿宋"/>
          <w:color w:val="auto"/>
          <w:sz w:val="32"/>
          <w:szCs w:val="32"/>
          <w:highlight w:val="none"/>
        </w:rPr>
        <w:t>人员经费</w:t>
      </w:r>
      <w:r>
        <w:rPr>
          <w:rFonts w:hint="eastAsia" w:ascii="仿宋" w:hAnsi="仿宋" w:eastAsia="仿宋"/>
          <w:color w:val="auto"/>
          <w:sz w:val="32"/>
          <w:szCs w:val="32"/>
          <w:highlight w:val="none"/>
          <w:lang w:val="en-US" w:eastAsia="zh-CN"/>
        </w:rPr>
        <w:t>1473.56</w:t>
      </w:r>
      <w:r>
        <w:rPr>
          <w:rFonts w:hint="eastAsia" w:ascii="仿宋" w:hAnsi="仿宋" w:eastAsia="仿宋"/>
          <w:color w:val="auto"/>
          <w:sz w:val="32"/>
          <w:szCs w:val="32"/>
          <w:highlight w:val="none"/>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ascii="仿宋" w:hAnsi="仿宋" w:eastAsia="仿宋"/>
          <w:color w:val="auto"/>
          <w:sz w:val="32"/>
          <w:szCs w:val="32"/>
          <w:highlight w:val="none"/>
        </w:rPr>
        <w:br w:type="textWrapping"/>
      </w:r>
      <w:r>
        <w:rPr>
          <w:rFonts w:hint="eastAsia" w:ascii="仿宋" w:hAnsi="仿宋" w:eastAsia="仿宋"/>
          <w:color w:val="auto"/>
          <w:sz w:val="32"/>
          <w:szCs w:val="32"/>
          <w:highlight w:val="none"/>
        </w:rPr>
        <w:t>　　公用经费</w:t>
      </w:r>
      <w:r>
        <w:rPr>
          <w:rFonts w:hint="eastAsia" w:ascii="仿宋" w:hAnsi="仿宋" w:eastAsia="仿宋"/>
          <w:color w:val="auto"/>
          <w:sz w:val="32"/>
          <w:szCs w:val="32"/>
          <w:highlight w:val="none"/>
          <w:lang w:val="en-US" w:eastAsia="zh-CN"/>
        </w:rPr>
        <w:t>107.89</w:t>
      </w:r>
      <w:r>
        <w:rPr>
          <w:rFonts w:hint="eastAsia" w:ascii="仿宋" w:hAnsi="仿宋" w:eastAsia="仿宋"/>
          <w:color w:val="auto"/>
          <w:sz w:val="32"/>
          <w:szCs w:val="32"/>
          <w:highlight w:val="none"/>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spacing w:line="600" w:lineRule="exact"/>
        <w:ind w:firstLine="645"/>
        <w:rPr>
          <w:rFonts w:ascii="仿宋" w:hAnsi="仿宋" w:eastAsia="仿宋"/>
          <w:b/>
          <w:color w:val="auto"/>
          <w:sz w:val="32"/>
          <w:szCs w:val="32"/>
          <w:highlight w:val="none"/>
        </w:rPr>
      </w:pPr>
      <w:r>
        <w:rPr>
          <w:rFonts w:hint="eastAsia" w:ascii="仿宋" w:hAnsi="仿宋" w:eastAsia="仿宋"/>
          <w:b/>
          <w:color w:val="auto"/>
          <w:sz w:val="32"/>
          <w:szCs w:val="32"/>
          <w:highlight w:val="none"/>
        </w:rPr>
        <w:t>（注：数据来源于财决</w:t>
      </w:r>
      <w:r>
        <w:rPr>
          <w:rFonts w:ascii="仿宋" w:hAnsi="仿宋" w:eastAsia="仿宋"/>
          <w:b/>
          <w:color w:val="auto"/>
          <w:sz w:val="32"/>
          <w:szCs w:val="32"/>
          <w:highlight w:val="none"/>
        </w:rPr>
        <w:t>0</w:t>
      </w:r>
      <w:r>
        <w:rPr>
          <w:rFonts w:hint="eastAsia" w:ascii="仿宋" w:hAnsi="仿宋" w:eastAsia="仿宋"/>
          <w:b/>
          <w:color w:val="auto"/>
          <w:sz w:val="32"/>
          <w:szCs w:val="32"/>
          <w:highlight w:val="none"/>
        </w:rPr>
        <w:t>7表</w:t>
      </w:r>
      <w:r>
        <w:rPr>
          <w:rFonts w:hint="eastAsia" w:ascii="仿宋" w:hAnsi="仿宋" w:eastAsia="仿宋"/>
          <w:b/>
          <w:color w:val="auto"/>
          <w:sz w:val="32"/>
          <w:szCs w:val="32"/>
          <w:highlight w:val="none"/>
          <w:lang w:eastAsia="zh-CN"/>
        </w:rPr>
        <w:t>和财决</w:t>
      </w:r>
      <w:r>
        <w:rPr>
          <w:rFonts w:hint="eastAsia" w:ascii="仿宋" w:hAnsi="仿宋" w:eastAsia="仿宋"/>
          <w:b/>
          <w:color w:val="auto"/>
          <w:sz w:val="32"/>
          <w:szCs w:val="32"/>
          <w:highlight w:val="none"/>
          <w:lang w:val="en-US" w:eastAsia="zh-CN"/>
        </w:rPr>
        <w:t>08-1表</w:t>
      </w:r>
      <w:r>
        <w:rPr>
          <w:rFonts w:hint="eastAsia" w:ascii="仿宋" w:hAnsi="仿宋" w:eastAsia="仿宋"/>
          <w:b/>
          <w:color w:val="auto"/>
          <w:sz w:val="32"/>
          <w:szCs w:val="32"/>
          <w:highlight w:val="none"/>
        </w:rPr>
        <w:t>，</w:t>
      </w:r>
      <w:r>
        <w:rPr>
          <w:rFonts w:hint="eastAsia" w:ascii="仿宋" w:hAnsi="仿宋" w:eastAsia="仿宋"/>
          <w:b/>
          <w:color w:val="auto"/>
          <w:sz w:val="32"/>
          <w:szCs w:val="32"/>
          <w:highlight w:val="none"/>
          <w:lang w:eastAsia="zh-CN"/>
        </w:rPr>
        <w:t>仅罗列</w:t>
      </w:r>
      <w:r>
        <w:rPr>
          <w:rFonts w:hint="eastAsia" w:ascii="仿宋" w:hAnsi="仿宋" w:eastAsia="仿宋"/>
          <w:b/>
          <w:color w:val="auto"/>
          <w:sz w:val="32"/>
          <w:szCs w:val="32"/>
          <w:highlight w:val="none"/>
        </w:rPr>
        <w:t>本</w:t>
      </w:r>
      <w:r>
        <w:rPr>
          <w:rFonts w:hint="eastAsia" w:ascii="仿宋" w:hAnsi="仿宋" w:eastAsia="仿宋"/>
          <w:b/>
          <w:color w:val="auto"/>
          <w:sz w:val="32"/>
          <w:szCs w:val="32"/>
          <w:highlight w:val="none"/>
          <w:lang w:eastAsia="zh-CN"/>
        </w:rPr>
        <w:t>单位</w:t>
      </w:r>
      <w:r>
        <w:rPr>
          <w:rFonts w:hint="eastAsia" w:ascii="仿宋" w:hAnsi="仿宋" w:eastAsia="仿宋"/>
          <w:b/>
          <w:color w:val="auto"/>
          <w:sz w:val="32"/>
          <w:szCs w:val="32"/>
          <w:highlight w:val="none"/>
        </w:rPr>
        <w:t>实际支出</w:t>
      </w:r>
      <w:r>
        <w:rPr>
          <w:rFonts w:hint="eastAsia" w:ascii="仿宋" w:hAnsi="仿宋" w:eastAsia="仿宋"/>
          <w:b/>
          <w:color w:val="auto"/>
          <w:sz w:val="32"/>
          <w:szCs w:val="32"/>
          <w:highlight w:val="none"/>
          <w:lang w:eastAsia="zh-CN"/>
        </w:rPr>
        <w:t>涉及的</w:t>
      </w:r>
      <w:r>
        <w:rPr>
          <w:rFonts w:hint="eastAsia" w:ascii="仿宋" w:hAnsi="仿宋" w:eastAsia="仿宋"/>
          <w:b/>
          <w:color w:val="auto"/>
          <w:sz w:val="32"/>
          <w:szCs w:val="32"/>
          <w:highlight w:val="none"/>
        </w:rPr>
        <w:t>经济分类科目。）</w:t>
      </w:r>
    </w:p>
    <w:p>
      <w:pPr>
        <w:spacing w:line="600" w:lineRule="exact"/>
        <w:ind w:firstLine="640"/>
        <w:rPr>
          <w:rFonts w:ascii="仿宋" w:hAnsi="仿宋" w:eastAsia="仿宋"/>
          <w:b/>
          <w:color w:val="auto"/>
          <w:sz w:val="32"/>
          <w:szCs w:val="32"/>
          <w:highlight w:val="none"/>
        </w:rPr>
      </w:pPr>
    </w:p>
    <w:p>
      <w:pPr>
        <w:spacing w:line="600" w:lineRule="exact"/>
        <w:ind w:firstLine="640"/>
        <w:outlineLvl w:val="1"/>
        <w:rPr>
          <w:rStyle w:val="28"/>
          <w:rFonts w:ascii="黑体" w:hAnsi="黑体" w:eastAsia="黑体"/>
          <w:b w:val="0"/>
          <w:color w:val="auto"/>
          <w:highlight w:val="none"/>
        </w:rPr>
      </w:pPr>
      <w:bookmarkStart w:id="57" w:name="_Toc15396609"/>
      <w:bookmarkStart w:id="58" w:name="_Toc15377215"/>
      <w:bookmarkStart w:id="59" w:name="_Toc3991"/>
      <w:bookmarkStart w:id="60" w:name="_Toc22889"/>
      <w:r>
        <w:rPr>
          <w:rFonts w:hint="eastAsia" w:ascii="黑体" w:eastAsia="黑体"/>
          <w:color w:val="auto"/>
          <w:sz w:val="32"/>
          <w:szCs w:val="32"/>
          <w:highlight w:val="none"/>
        </w:rPr>
        <w:t>七、</w:t>
      </w:r>
      <w:r>
        <w:rPr>
          <w:rStyle w:val="28"/>
          <w:rFonts w:hint="eastAsia" w:ascii="黑体" w:hAnsi="黑体" w:eastAsia="黑体"/>
          <w:color w:val="auto"/>
          <w:highlight w:val="none"/>
        </w:rPr>
        <w:t>“</w:t>
      </w:r>
      <w:r>
        <w:rPr>
          <w:rStyle w:val="28"/>
          <w:rFonts w:hint="eastAsia" w:ascii="黑体" w:hAnsi="黑体" w:eastAsia="黑体"/>
          <w:b w:val="0"/>
          <w:color w:val="auto"/>
          <w:highlight w:val="none"/>
        </w:rPr>
        <w:t>三公”经费财政拨款支出决算情况说明</w:t>
      </w:r>
      <w:bookmarkEnd w:id="57"/>
      <w:bookmarkEnd w:id="58"/>
      <w:bookmarkEnd w:id="59"/>
      <w:bookmarkEnd w:id="60"/>
    </w:p>
    <w:p>
      <w:pPr>
        <w:spacing w:line="600" w:lineRule="exact"/>
        <w:ind w:firstLine="640"/>
        <w:outlineLvl w:val="2"/>
        <w:rPr>
          <w:rFonts w:ascii="仿宋" w:hAnsi="仿宋" w:eastAsia="仿宋"/>
          <w:b/>
          <w:color w:val="auto"/>
          <w:sz w:val="32"/>
          <w:szCs w:val="32"/>
          <w:highlight w:val="none"/>
        </w:rPr>
      </w:pPr>
      <w:bookmarkStart w:id="61" w:name="_Toc15377216"/>
      <w:bookmarkStart w:id="62" w:name="_Toc12475"/>
      <w:r>
        <w:rPr>
          <w:rFonts w:hint="eastAsia" w:ascii="仿宋" w:hAnsi="仿宋" w:eastAsia="仿宋"/>
          <w:b/>
          <w:color w:val="auto"/>
          <w:sz w:val="32"/>
          <w:szCs w:val="32"/>
          <w:highlight w:val="none"/>
        </w:rPr>
        <w:t>（一）“三公”经费财政拨款支出决算总体情况说明</w:t>
      </w:r>
      <w:bookmarkEnd w:id="61"/>
      <w:bookmarkEnd w:id="62"/>
    </w:p>
    <w:p>
      <w:pPr>
        <w:spacing w:line="600" w:lineRule="exact"/>
        <w:ind w:firstLine="640"/>
        <w:rPr>
          <w:rFonts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年“三公”经费财政拨款支出决算为</w:t>
      </w:r>
      <w:r>
        <w:rPr>
          <w:rFonts w:hint="eastAsia" w:ascii="仿宋" w:hAnsi="仿宋" w:eastAsia="仿宋"/>
          <w:color w:val="auto"/>
          <w:sz w:val="32"/>
          <w:szCs w:val="32"/>
          <w:highlight w:val="none"/>
          <w:lang w:val="en-US" w:eastAsia="zh-CN"/>
        </w:rPr>
        <w:t>2.65</w:t>
      </w:r>
      <w:r>
        <w:rPr>
          <w:rFonts w:hint="eastAsia" w:ascii="仿宋" w:hAnsi="仿宋" w:eastAsia="仿宋"/>
          <w:color w:val="auto"/>
          <w:sz w:val="32"/>
          <w:szCs w:val="32"/>
          <w:highlight w:val="none"/>
        </w:rPr>
        <w:t>万元，完成预算</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w:t>
      </w:r>
    </w:p>
    <w:p>
      <w:pPr>
        <w:spacing w:line="600" w:lineRule="exact"/>
        <w:ind w:firstLine="640"/>
        <w:rPr>
          <w:rFonts w:ascii="仿宋" w:hAnsi="仿宋" w:eastAsia="仿宋"/>
          <w:b/>
          <w:color w:val="auto"/>
          <w:sz w:val="32"/>
          <w:szCs w:val="32"/>
          <w:highlight w:val="none"/>
        </w:rPr>
      </w:pPr>
      <w:r>
        <w:rPr>
          <w:rFonts w:hint="eastAsia" w:ascii="仿宋" w:hAnsi="仿宋" w:eastAsia="仿宋"/>
          <w:b/>
          <w:color w:val="auto"/>
          <w:sz w:val="32"/>
          <w:szCs w:val="32"/>
          <w:highlight w:val="none"/>
        </w:rPr>
        <w:t>（注：上述“预算”口径为调整预算数，包括</w:t>
      </w:r>
      <w:r>
        <w:rPr>
          <w:rFonts w:hint="eastAsia" w:ascii="仿宋" w:hAnsi="仿宋" w:eastAsia="仿宋"/>
          <w:b/>
          <w:color w:val="auto"/>
          <w:sz w:val="32"/>
          <w:szCs w:val="32"/>
          <w:highlight w:val="none"/>
          <w:lang w:eastAsia="zh-CN"/>
        </w:rPr>
        <w:t>一般公共预算和</w:t>
      </w:r>
      <w:r>
        <w:rPr>
          <w:rFonts w:hint="eastAsia" w:ascii="仿宋" w:hAnsi="仿宋" w:eastAsia="仿宋"/>
          <w:b/>
          <w:color w:val="auto"/>
          <w:sz w:val="32"/>
          <w:szCs w:val="32"/>
          <w:highlight w:val="none"/>
        </w:rPr>
        <w:t>政府性基金</w:t>
      </w:r>
      <w:r>
        <w:rPr>
          <w:rFonts w:hint="eastAsia" w:ascii="仿宋" w:hAnsi="仿宋" w:eastAsia="仿宋"/>
          <w:b/>
          <w:color w:val="auto"/>
          <w:sz w:val="32"/>
          <w:szCs w:val="32"/>
          <w:highlight w:val="none"/>
          <w:lang w:eastAsia="zh-CN"/>
        </w:rPr>
        <w:t>预算财政拨款</w:t>
      </w:r>
      <w:r>
        <w:rPr>
          <w:rFonts w:hint="eastAsia" w:ascii="仿宋" w:hAnsi="仿宋" w:eastAsia="仿宋"/>
          <w:b/>
          <w:color w:val="auto"/>
          <w:sz w:val="32"/>
          <w:szCs w:val="32"/>
          <w:highlight w:val="none"/>
        </w:rPr>
        <w:t>支出决算情况。）</w:t>
      </w:r>
    </w:p>
    <w:p>
      <w:pPr>
        <w:spacing w:line="600" w:lineRule="exact"/>
        <w:ind w:firstLine="640"/>
        <w:outlineLvl w:val="2"/>
        <w:rPr>
          <w:rFonts w:ascii="仿宋" w:hAnsi="仿宋" w:eastAsia="仿宋"/>
          <w:b/>
          <w:color w:val="auto"/>
          <w:sz w:val="32"/>
          <w:szCs w:val="32"/>
          <w:highlight w:val="none"/>
        </w:rPr>
      </w:pPr>
      <w:bookmarkStart w:id="63" w:name="_Toc15377217"/>
      <w:bookmarkStart w:id="64" w:name="_Toc30808"/>
      <w:r>
        <w:rPr>
          <w:rFonts w:hint="eastAsia" w:ascii="仿宋" w:hAnsi="仿宋" w:eastAsia="仿宋"/>
          <w:b/>
          <w:color w:val="auto"/>
          <w:sz w:val="32"/>
          <w:szCs w:val="32"/>
          <w:highlight w:val="none"/>
        </w:rPr>
        <w:t>（二）“三公”经费财政拨款支出决算具体情况说明</w:t>
      </w:r>
      <w:bookmarkEnd w:id="63"/>
      <w:bookmarkEnd w:id="64"/>
    </w:p>
    <w:p>
      <w:pPr>
        <w:spacing w:line="600" w:lineRule="exact"/>
        <w:ind w:firstLine="640"/>
        <w:rPr>
          <w:rFonts w:hint="eastAsia" w:ascii="仿宋" w:hAnsi="仿宋" w:eastAsia="仿宋"/>
          <w:color w:val="auto"/>
          <w:sz w:val="32"/>
          <w:szCs w:val="32"/>
          <w:highlight w:val="none"/>
        </w:rPr>
      </w:pPr>
      <w:r>
        <w:rPr>
          <w:rFonts w:ascii="仿宋" w:hAnsi="仿宋" w:eastAsia="仿宋"/>
          <w:color w:val="auto"/>
          <w:sz w:val="32"/>
          <w:szCs w:val="32"/>
          <w:highlight w:val="none"/>
        </w:rPr>
        <w:t>20</w:t>
      </w:r>
      <w:r>
        <w:rPr>
          <w:rFonts w:hint="eastAsia" w:ascii="仿宋" w:hAnsi="仿宋" w:eastAsia="仿宋"/>
          <w:color w:val="auto"/>
          <w:sz w:val="32"/>
          <w:szCs w:val="32"/>
          <w:highlight w:val="none"/>
          <w:lang w:val="en-US" w:eastAsia="zh-CN"/>
        </w:rPr>
        <w:t>21</w:t>
      </w:r>
      <w:r>
        <w:rPr>
          <w:rFonts w:hint="eastAsia" w:ascii="仿宋" w:hAnsi="仿宋" w:eastAsia="仿宋"/>
          <w:color w:val="auto"/>
          <w:sz w:val="32"/>
          <w:szCs w:val="32"/>
          <w:highlight w:val="none"/>
        </w:rPr>
        <w:t>年“三公”经费财政拨款支出决算中，因公出国（境）费支出决算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；公务用车购置及运行维护费支出决算</w:t>
      </w:r>
      <w:r>
        <w:rPr>
          <w:rFonts w:hint="eastAsia" w:ascii="仿宋" w:hAnsi="仿宋" w:eastAsia="仿宋"/>
          <w:color w:val="auto"/>
          <w:sz w:val="32"/>
          <w:szCs w:val="32"/>
          <w:highlight w:val="none"/>
          <w:lang w:val="en-US" w:eastAsia="zh-CN"/>
        </w:rPr>
        <w:t>2.65</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100</w:t>
      </w:r>
      <w:r>
        <w:rPr>
          <w:rFonts w:ascii="仿宋" w:hAnsi="仿宋" w:eastAsia="仿宋"/>
          <w:color w:val="auto"/>
          <w:sz w:val="32"/>
          <w:szCs w:val="32"/>
          <w:highlight w:val="none"/>
        </w:rPr>
        <w:t>%</w:t>
      </w:r>
      <w:r>
        <w:rPr>
          <w:rFonts w:hint="eastAsia" w:ascii="仿宋" w:hAnsi="仿宋" w:eastAsia="仿宋"/>
          <w:color w:val="auto"/>
          <w:sz w:val="32"/>
          <w:szCs w:val="32"/>
          <w:highlight w:val="none"/>
        </w:rPr>
        <w:t>；公务接待费支出决算</w:t>
      </w:r>
      <w:r>
        <w:rPr>
          <w:rFonts w:hint="eastAsia" w:ascii="仿宋" w:hAnsi="仿宋" w:eastAsia="仿宋"/>
          <w:color w:val="auto"/>
          <w:sz w:val="32"/>
          <w:szCs w:val="32"/>
          <w:highlight w:val="none"/>
          <w:lang w:val="en-US" w:eastAsia="zh-CN"/>
        </w:rPr>
        <w:t>0</w:t>
      </w:r>
      <w:r>
        <w:rPr>
          <w:rFonts w:hint="eastAsia" w:ascii="仿宋" w:hAnsi="仿宋" w:eastAsia="仿宋"/>
          <w:color w:val="auto"/>
          <w:sz w:val="32"/>
          <w:szCs w:val="32"/>
          <w:highlight w:val="none"/>
        </w:rPr>
        <w:t>万元，占</w:t>
      </w:r>
      <w:r>
        <w:rPr>
          <w:rFonts w:hint="eastAsia" w:ascii="仿宋" w:hAnsi="仿宋" w:eastAsia="仿宋"/>
          <w:color w:val="auto"/>
          <w:sz w:val="32"/>
          <w:szCs w:val="32"/>
          <w:highlight w:val="none"/>
          <w:lang w:val="en-US" w:eastAsia="zh-CN"/>
        </w:rPr>
        <w:t>0</w:t>
      </w:r>
      <w:r>
        <w:rPr>
          <w:rFonts w:ascii="仿宋" w:hAnsi="仿宋" w:eastAsia="仿宋"/>
          <w:color w:val="auto"/>
          <w:sz w:val="32"/>
          <w:szCs w:val="32"/>
          <w:highlight w:val="none"/>
        </w:rPr>
        <w:t>%</w:t>
      </w:r>
      <w:r>
        <w:rPr>
          <w:rFonts w:hint="eastAsia" w:ascii="仿宋" w:hAnsi="仿宋" w:eastAsia="仿宋"/>
          <w:color w:val="auto"/>
          <w:sz w:val="32"/>
          <w:szCs w:val="32"/>
          <w:highlight w:val="none"/>
        </w:rPr>
        <w:t>。具体情况如下：</w:t>
      </w:r>
    </w:p>
    <w:p>
      <w:pPr>
        <w:pStyle w:val="2"/>
        <w:outlineLvl w:val="9"/>
        <w:rPr>
          <w:rFonts w:hint="eastAsia" w:eastAsia="仿宋"/>
          <w:lang w:eastAsia="zh-CN"/>
        </w:rPr>
      </w:pPr>
      <w:r>
        <w:rPr>
          <w:rFonts w:hint="eastAsia" w:eastAsia="仿宋"/>
          <w:lang w:eastAsia="zh-CN"/>
        </w:rPr>
        <w:drawing>
          <wp:inline distT="0" distB="0" distL="114300" distR="114300">
            <wp:extent cx="5080000" cy="3810000"/>
            <wp:effectExtent l="4445" t="4445" r="20955" b="14605"/>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pPr>
        <w:spacing w:line="600" w:lineRule="exact"/>
        <w:ind w:firstLine="640"/>
        <w:rPr>
          <w:rFonts w:ascii="仿宋" w:hAnsi="仿宋" w:eastAsia="仿宋"/>
          <w:color w:val="auto"/>
          <w:sz w:val="32"/>
          <w:szCs w:val="32"/>
          <w:highlight w:val="none"/>
        </w:rPr>
      </w:pPr>
      <w:r>
        <w:rPr>
          <w:rFonts w:hint="eastAsia" w:ascii="仿宋" w:hAnsi="仿宋" w:eastAsia="仿宋"/>
          <w:color w:val="auto"/>
          <w:sz w:val="32"/>
          <w:szCs w:val="32"/>
          <w:highlight w:val="none"/>
        </w:rPr>
        <w:t>（图7：“三公”经费财政拨款支出结构）（饼状图）</w:t>
      </w:r>
    </w:p>
    <w:p>
      <w:pPr>
        <w:spacing w:line="600" w:lineRule="exact"/>
        <w:ind w:firstLine="640"/>
        <w:rPr>
          <w:rFonts w:ascii="仿宋_GB2312" w:eastAsia="仿宋_GB2312"/>
          <w:b/>
          <w:color w:val="auto"/>
          <w:sz w:val="32"/>
          <w:szCs w:val="32"/>
          <w:highlight w:val="none"/>
        </w:rPr>
      </w:pPr>
      <w:r>
        <w:rPr>
          <w:rFonts w:ascii="仿宋_GB2312" w:eastAsia="仿宋_GB2312"/>
          <w:b/>
          <w:color w:val="auto"/>
          <w:sz w:val="32"/>
          <w:szCs w:val="32"/>
          <w:highlight w:val="none"/>
        </w:rPr>
        <w:t>1.</w:t>
      </w:r>
      <w:r>
        <w:rPr>
          <w:rFonts w:hint="eastAsia" w:ascii="仿宋_GB2312" w:eastAsia="仿宋_GB2312"/>
          <w:b/>
          <w:color w:val="auto"/>
          <w:sz w:val="32"/>
          <w:szCs w:val="32"/>
          <w:highlight w:val="none"/>
        </w:rPr>
        <w:t>因公出国（境）经费支出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Style w:val="16"/>
          <w:rFonts w:hint="eastAsia" w:ascii="仿宋" w:hAnsi="仿宋" w:eastAsia="仿宋"/>
          <w:b w:val="0"/>
          <w:bCs/>
          <w:color w:val="auto"/>
          <w:sz w:val="32"/>
          <w:szCs w:val="32"/>
          <w:highlight w:val="none"/>
        </w:rPr>
        <w:t>完成预算</w:t>
      </w:r>
      <w:r>
        <w:rPr>
          <w:rStyle w:val="16"/>
          <w:rFonts w:hint="eastAsia" w:ascii="仿宋" w:hAnsi="仿宋" w:eastAsia="仿宋"/>
          <w:b w:val="0"/>
          <w:bCs/>
          <w:color w:val="auto"/>
          <w:sz w:val="32"/>
          <w:szCs w:val="32"/>
          <w:highlight w:val="none"/>
          <w:lang w:val="en-US" w:eastAsia="zh-CN"/>
        </w:rPr>
        <w:t>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全年安排因公出国（境）团组</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次，出国（境）</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人。因公出国（境）支出决算比</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rPr>
        <w:t>年增加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w:t>
      </w:r>
    </w:p>
    <w:p>
      <w:pPr>
        <w:spacing w:line="600" w:lineRule="exact"/>
        <w:ind w:firstLine="640"/>
        <w:rPr>
          <w:rFonts w:ascii="仿宋_GB2312" w:eastAsia="仿宋_GB2312"/>
          <w:b/>
          <w:color w:val="auto"/>
          <w:sz w:val="32"/>
          <w:szCs w:val="32"/>
          <w:highlight w:val="none"/>
        </w:rPr>
      </w:pPr>
      <w:r>
        <w:rPr>
          <w:rFonts w:ascii="仿宋_GB2312" w:eastAsia="仿宋_GB2312"/>
          <w:b/>
          <w:color w:val="auto"/>
          <w:sz w:val="32"/>
          <w:szCs w:val="32"/>
          <w:highlight w:val="none"/>
        </w:rPr>
        <w:t>2.</w:t>
      </w:r>
      <w:r>
        <w:rPr>
          <w:rFonts w:hint="eastAsia" w:ascii="仿宋_GB2312" w:eastAsia="仿宋_GB2312"/>
          <w:b/>
          <w:color w:val="auto"/>
          <w:sz w:val="32"/>
          <w:szCs w:val="32"/>
          <w:highlight w:val="none"/>
        </w:rPr>
        <w:t>公务用车购置及运行维护费支出</w:t>
      </w:r>
      <w:r>
        <w:rPr>
          <w:rFonts w:hint="eastAsia" w:ascii="仿宋_GB2312" w:eastAsia="仿宋_GB2312"/>
          <w:color w:val="auto"/>
          <w:sz w:val="32"/>
          <w:szCs w:val="32"/>
          <w:highlight w:val="none"/>
          <w:lang w:val="en-US" w:eastAsia="zh-CN"/>
        </w:rPr>
        <w:t>2.65</w:t>
      </w:r>
      <w:r>
        <w:rPr>
          <w:rFonts w:hint="eastAsia" w:ascii="仿宋_GB2312" w:eastAsia="仿宋_GB2312"/>
          <w:color w:val="auto"/>
          <w:sz w:val="32"/>
          <w:szCs w:val="32"/>
          <w:highlight w:val="none"/>
        </w:rPr>
        <w:t>万元,</w:t>
      </w:r>
      <w:r>
        <w:rPr>
          <w:rStyle w:val="16"/>
          <w:rFonts w:hint="eastAsia" w:ascii="仿宋" w:hAnsi="仿宋" w:eastAsia="仿宋"/>
          <w:b w:val="0"/>
          <w:bCs/>
          <w:color w:val="auto"/>
          <w:sz w:val="32"/>
          <w:szCs w:val="32"/>
          <w:highlight w:val="none"/>
        </w:rPr>
        <w:t>完成预算</w:t>
      </w:r>
      <w:r>
        <w:rPr>
          <w:rStyle w:val="16"/>
          <w:rFonts w:hint="eastAsia" w:ascii="仿宋" w:hAnsi="仿宋" w:eastAsia="仿宋"/>
          <w:b w:val="0"/>
          <w:bCs/>
          <w:color w:val="auto"/>
          <w:sz w:val="32"/>
          <w:szCs w:val="32"/>
          <w:highlight w:val="none"/>
          <w:lang w:val="en-US" w:eastAsia="zh-CN"/>
        </w:rPr>
        <w:t>100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公务用车购置及运行维护费支出决算比</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rPr>
        <w:t>年增加</w:t>
      </w:r>
      <w:r>
        <w:rPr>
          <w:rFonts w:hint="eastAsia" w:ascii="仿宋_GB2312" w:eastAsia="仿宋_GB2312"/>
          <w:color w:val="auto"/>
          <w:sz w:val="32"/>
          <w:szCs w:val="32"/>
          <w:highlight w:val="none"/>
          <w:lang w:val="en-US" w:eastAsia="zh-CN"/>
        </w:rPr>
        <w:t>2.5</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94</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。主要原因是</w:t>
      </w:r>
      <w:r>
        <w:rPr>
          <w:rFonts w:hint="eastAsia" w:ascii="仿宋_GB2312" w:eastAsia="仿宋_GB2312"/>
          <w:color w:val="auto"/>
          <w:sz w:val="32"/>
          <w:szCs w:val="32"/>
          <w:highlight w:val="none"/>
          <w:lang w:eastAsia="zh-CN"/>
        </w:rPr>
        <w:t>公务车维护费用增加</w:t>
      </w:r>
      <w:r>
        <w:rPr>
          <w:rFonts w:hint="eastAsia" w:ascii="仿宋_GB2312" w:eastAsia="仿宋_GB2312"/>
          <w:color w:val="auto"/>
          <w:sz w:val="32"/>
          <w:szCs w:val="32"/>
          <w:highlight w:val="none"/>
        </w:rPr>
        <w:t>。</w:t>
      </w:r>
    </w:p>
    <w:p>
      <w:pPr>
        <w:spacing w:line="600" w:lineRule="exact"/>
        <w:ind w:firstLine="640" w:firstLineChars="200"/>
        <w:rPr>
          <w:rFonts w:ascii="仿宋_GB2312" w:eastAsia="仿宋_GB2312"/>
          <w:b/>
          <w:color w:val="auto"/>
          <w:sz w:val="32"/>
          <w:szCs w:val="32"/>
          <w:highlight w:val="none"/>
        </w:rPr>
      </w:pPr>
      <w:r>
        <w:rPr>
          <w:rFonts w:hint="eastAsia" w:ascii="仿宋_GB2312" w:eastAsia="仿宋_GB2312"/>
          <w:color w:val="auto"/>
          <w:sz w:val="32"/>
          <w:szCs w:val="32"/>
          <w:highlight w:val="none"/>
        </w:rPr>
        <w:t>其中：</w:t>
      </w:r>
      <w:r>
        <w:rPr>
          <w:rFonts w:hint="eastAsia" w:ascii="仿宋_GB2312" w:eastAsia="仿宋_GB2312"/>
          <w:b/>
          <w:color w:val="auto"/>
          <w:sz w:val="32"/>
          <w:szCs w:val="32"/>
          <w:highlight w:val="none"/>
        </w:rPr>
        <w:t>公务用车购置支出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万元。全年按规定更新购置公务用车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截至</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月底，单位共有公务用车辆</w:t>
      </w:r>
      <w:r>
        <w:rPr>
          <w:rFonts w:hint="eastAsia" w:ascii="仿宋_GB2312" w:eastAsia="仿宋_GB2312"/>
          <w:color w:val="auto"/>
          <w:sz w:val="32"/>
          <w:szCs w:val="32"/>
          <w:highlight w:val="none"/>
          <w:lang w:val="en-US" w:eastAsia="zh-CN"/>
        </w:rPr>
        <w:t>22辆</w:t>
      </w:r>
      <w:r>
        <w:rPr>
          <w:rFonts w:hint="eastAsia" w:ascii="仿宋_GB2312" w:eastAsia="仿宋_GB2312"/>
          <w:color w:val="auto"/>
          <w:sz w:val="32"/>
          <w:szCs w:val="32"/>
          <w:highlight w:val="none"/>
        </w:rPr>
        <w:t>，其中：轿车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业务用车</w:t>
      </w:r>
      <w:r>
        <w:rPr>
          <w:rFonts w:hint="eastAsia" w:ascii="仿宋_GB2312" w:eastAsia="仿宋_GB2312"/>
          <w:color w:val="auto"/>
          <w:sz w:val="32"/>
          <w:szCs w:val="32"/>
          <w:highlight w:val="none"/>
          <w:lang w:val="en-US" w:eastAsia="zh-CN"/>
        </w:rPr>
        <w:t>21辆</w:t>
      </w:r>
      <w:r>
        <w:rPr>
          <w:rFonts w:hint="eastAsia" w:ascii="仿宋_GB2312" w:eastAsia="仿宋_GB2312"/>
          <w:color w:val="auto"/>
          <w:sz w:val="32"/>
          <w:szCs w:val="32"/>
          <w:highlight w:val="none"/>
        </w:rPr>
        <w:t>。</w:t>
      </w:r>
    </w:p>
    <w:p>
      <w:pPr>
        <w:spacing w:line="600" w:lineRule="exact"/>
        <w:ind w:firstLine="640"/>
        <w:rPr>
          <w:rFonts w:ascii="仿宋_GB2312" w:eastAsia="仿宋_GB2312"/>
          <w:color w:val="auto"/>
          <w:sz w:val="32"/>
          <w:szCs w:val="32"/>
          <w:highlight w:val="none"/>
        </w:rPr>
      </w:pPr>
      <w:r>
        <w:rPr>
          <w:rFonts w:hint="eastAsia" w:ascii="仿宋_GB2312" w:eastAsia="仿宋_GB2312"/>
          <w:b/>
          <w:color w:val="auto"/>
          <w:sz w:val="32"/>
          <w:szCs w:val="32"/>
          <w:highlight w:val="none"/>
        </w:rPr>
        <w:t>公务用车运行维护费支出</w:t>
      </w:r>
      <w:r>
        <w:rPr>
          <w:rFonts w:hint="eastAsia" w:ascii="仿宋_GB2312" w:eastAsia="仿宋_GB2312"/>
          <w:color w:val="auto"/>
          <w:sz w:val="32"/>
          <w:szCs w:val="32"/>
          <w:highlight w:val="none"/>
          <w:lang w:val="en-US" w:eastAsia="zh-CN"/>
        </w:rPr>
        <w:t>2.65</w:t>
      </w:r>
      <w:r>
        <w:rPr>
          <w:rFonts w:hint="eastAsia" w:ascii="仿宋_GB2312" w:eastAsia="仿宋_GB2312"/>
          <w:color w:val="auto"/>
          <w:sz w:val="32"/>
          <w:szCs w:val="32"/>
          <w:highlight w:val="none"/>
        </w:rPr>
        <w:t>万元。主要用于</w:t>
      </w:r>
      <w:r>
        <w:rPr>
          <w:rFonts w:hint="eastAsia" w:ascii="仿宋_GB2312" w:eastAsia="仿宋_GB2312"/>
          <w:color w:val="auto"/>
          <w:sz w:val="32"/>
          <w:szCs w:val="32"/>
          <w:highlight w:val="none"/>
          <w:lang w:eastAsia="zh-CN"/>
        </w:rPr>
        <w:t>外出办事</w:t>
      </w:r>
      <w:r>
        <w:rPr>
          <w:rFonts w:hint="eastAsia" w:ascii="仿宋_GB2312" w:eastAsia="仿宋_GB2312"/>
          <w:color w:val="auto"/>
          <w:sz w:val="32"/>
          <w:szCs w:val="32"/>
          <w:highlight w:val="none"/>
        </w:rPr>
        <w:t>等所需的公务用车燃料费、维修费、过路过桥费、保险费等支出。</w:t>
      </w:r>
    </w:p>
    <w:p>
      <w:pPr>
        <w:numPr>
          <w:ilvl w:val="0"/>
          <w:numId w:val="5"/>
        </w:numPr>
        <w:spacing w:line="600" w:lineRule="exact"/>
        <w:ind w:firstLine="640"/>
        <w:rPr>
          <w:rFonts w:ascii="黑体" w:eastAsia="黑体"/>
          <w:color w:val="auto"/>
          <w:sz w:val="32"/>
          <w:szCs w:val="32"/>
          <w:highlight w:val="none"/>
        </w:rPr>
      </w:pPr>
      <w:r>
        <w:rPr>
          <w:rFonts w:hint="eastAsia" w:ascii="仿宋_GB2312" w:eastAsia="仿宋_GB2312"/>
          <w:b/>
          <w:color w:val="auto"/>
          <w:sz w:val="32"/>
          <w:szCs w:val="32"/>
          <w:highlight w:val="none"/>
        </w:rPr>
        <w:t>公务接待费支出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r>
        <w:rPr>
          <w:rStyle w:val="16"/>
          <w:rFonts w:hint="eastAsia" w:ascii="仿宋" w:hAnsi="仿宋" w:eastAsia="仿宋"/>
          <w:b w:val="0"/>
          <w:bCs/>
          <w:color w:val="auto"/>
          <w:sz w:val="32"/>
          <w:szCs w:val="32"/>
          <w:highlight w:val="none"/>
        </w:rPr>
        <w:t>完成预算</w:t>
      </w:r>
      <w:r>
        <w:rPr>
          <w:rStyle w:val="16"/>
          <w:rFonts w:hint="eastAsia" w:ascii="仿宋" w:hAnsi="仿宋" w:eastAsia="仿宋"/>
          <w:b w:val="0"/>
          <w:bCs/>
          <w:color w:val="auto"/>
          <w:sz w:val="32"/>
          <w:szCs w:val="32"/>
          <w:highlight w:val="none"/>
          <w:lang w:val="en-US" w:eastAsia="zh-CN"/>
        </w:rPr>
        <w:t>0</w:t>
      </w:r>
      <w:r>
        <w:rPr>
          <w:rStyle w:val="16"/>
          <w:rFonts w:ascii="仿宋" w:hAnsi="仿宋" w:eastAsia="仿宋"/>
          <w:b w:val="0"/>
          <w:bCs/>
          <w:color w:val="auto"/>
          <w:sz w:val="32"/>
          <w:szCs w:val="32"/>
          <w:highlight w:val="none"/>
        </w:rPr>
        <w:t>%</w:t>
      </w:r>
      <w:r>
        <w:rPr>
          <w:rStyle w:val="16"/>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rPr>
        <w:t>公务接待费支出决算比</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rPr>
        <w:t>年增加</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0</w:t>
      </w:r>
      <w:r>
        <w:rPr>
          <w:rFonts w:ascii="仿宋_GB2312" w:eastAsia="仿宋_GB2312"/>
          <w:color w:val="auto"/>
          <w:sz w:val="32"/>
          <w:szCs w:val="32"/>
          <w:highlight w:val="none"/>
        </w:rPr>
        <w:t>%</w:t>
      </w:r>
      <w:r>
        <w:rPr>
          <w:rFonts w:hint="eastAsia" w:ascii="仿宋_GB2312" w:eastAsia="仿宋_GB2312"/>
          <w:color w:val="auto"/>
          <w:sz w:val="32"/>
          <w:szCs w:val="32"/>
          <w:highlight w:val="none"/>
        </w:rPr>
        <w:t>。</w:t>
      </w:r>
      <w:bookmarkStart w:id="65" w:name="_Toc15377218"/>
      <w:bookmarkStart w:id="66" w:name="_Toc15396610"/>
    </w:p>
    <w:p>
      <w:pPr>
        <w:spacing w:line="600" w:lineRule="exact"/>
        <w:ind w:firstLine="640"/>
        <w:outlineLvl w:val="1"/>
        <w:rPr>
          <w:rStyle w:val="28"/>
          <w:rFonts w:ascii="黑体" w:hAnsi="黑体" w:eastAsia="黑体"/>
          <w:color w:val="auto"/>
          <w:highlight w:val="none"/>
        </w:rPr>
      </w:pPr>
      <w:bookmarkStart w:id="67" w:name="_Toc16128"/>
      <w:bookmarkStart w:id="68" w:name="_Toc25234"/>
      <w:r>
        <w:rPr>
          <w:rFonts w:hint="eastAsia" w:ascii="黑体" w:eastAsia="黑体"/>
          <w:color w:val="auto"/>
          <w:sz w:val="32"/>
          <w:szCs w:val="32"/>
          <w:highlight w:val="none"/>
        </w:rPr>
        <w:t>八、</w:t>
      </w:r>
      <w:r>
        <w:rPr>
          <w:rStyle w:val="28"/>
          <w:rFonts w:hint="eastAsia" w:ascii="黑体" w:hAnsi="黑体" w:eastAsia="黑体"/>
          <w:b w:val="0"/>
          <w:color w:val="auto"/>
          <w:highlight w:val="none"/>
        </w:rPr>
        <w:t>政府性基金预算支出决算情况说明</w:t>
      </w:r>
      <w:bookmarkEnd w:id="65"/>
      <w:bookmarkEnd w:id="66"/>
      <w:bookmarkEnd w:id="67"/>
      <w:bookmarkEnd w:id="68"/>
    </w:p>
    <w:p>
      <w:pPr>
        <w:spacing w:line="600" w:lineRule="exact"/>
        <w:ind w:firstLine="64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年政府性基金预算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pPr>
        <w:numPr>
          <w:ilvl w:val="0"/>
          <w:numId w:val="6"/>
        </w:numPr>
        <w:spacing w:line="600" w:lineRule="exact"/>
        <w:ind w:firstLine="640"/>
        <w:outlineLvl w:val="1"/>
        <w:rPr>
          <w:rStyle w:val="28"/>
          <w:rFonts w:ascii="黑体" w:hAnsi="黑体" w:eastAsia="黑体"/>
          <w:b w:val="0"/>
          <w:color w:val="auto"/>
          <w:highlight w:val="none"/>
        </w:rPr>
      </w:pPr>
      <w:bookmarkStart w:id="69" w:name="_Toc15377219"/>
      <w:bookmarkStart w:id="70" w:name="_Toc15396611"/>
      <w:bookmarkStart w:id="71" w:name="_Toc23076"/>
      <w:bookmarkStart w:id="72" w:name="_Toc25302"/>
      <w:r>
        <w:rPr>
          <w:rStyle w:val="28"/>
          <w:rFonts w:hint="eastAsia" w:ascii="黑体" w:hAnsi="黑体" w:eastAsia="黑体"/>
          <w:b w:val="0"/>
          <w:color w:val="auto"/>
          <w:highlight w:val="none"/>
        </w:rPr>
        <w:t>国有资本经营预算支出决算情况说明</w:t>
      </w:r>
      <w:bookmarkEnd w:id="69"/>
      <w:bookmarkEnd w:id="70"/>
      <w:bookmarkEnd w:id="71"/>
      <w:bookmarkEnd w:id="72"/>
    </w:p>
    <w:p>
      <w:pPr>
        <w:spacing w:line="600" w:lineRule="exact"/>
        <w:ind w:firstLine="640"/>
        <w:rPr>
          <w:rFonts w:ascii="方正小标宋简体" w:hAnsi="方正小标宋简体" w:eastAsia="方正小标宋简体" w:cs="方正小标宋简体"/>
          <w:color w:val="auto"/>
          <w:sz w:val="44"/>
          <w:szCs w:val="44"/>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年国有资本经营预算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w:t>
      </w:r>
    </w:p>
    <w:p>
      <w:pPr>
        <w:numPr>
          <w:ilvl w:val="0"/>
          <w:numId w:val="6"/>
        </w:numPr>
        <w:spacing w:line="600" w:lineRule="exact"/>
        <w:ind w:firstLine="640"/>
        <w:outlineLvl w:val="1"/>
        <w:rPr>
          <w:rStyle w:val="28"/>
          <w:rFonts w:hint="eastAsia" w:ascii="黑体" w:hAnsi="黑体" w:eastAsia="黑体"/>
          <w:b w:val="0"/>
          <w:color w:val="auto"/>
          <w:highlight w:val="none"/>
        </w:rPr>
      </w:pPr>
      <w:bookmarkStart w:id="73" w:name="_Toc15396612"/>
      <w:bookmarkStart w:id="74" w:name="_Toc15377221"/>
      <w:bookmarkStart w:id="75" w:name="_Toc9307"/>
      <w:bookmarkStart w:id="76" w:name="_Toc22966"/>
      <w:r>
        <w:rPr>
          <w:rStyle w:val="28"/>
          <w:rFonts w:hint="eastAsia" w:ascii="黑体" w:hAnsi="黑体" w:eastAsia="黑体"/>
          <w:b w:val="0"/>
          <w:color w:val="auto"/>
          <w:highlight w:val="none"/>
        </w:rPr>
        <w:t>其他重要事项的情况说明</w:t>
      </w:r>
      <w:bookmarkEnd w:id="73"/>
      <w:bookmarkEnd w:id="74"/>
      <w:bookmarkEnd w:id="75"/>
      <w:bookmarkEnd w:id="76"/>
    </w:p>
    <w:p>
      <w:pPr>
        <w:spacing w:line="600" w:lineRule="exact"/>
        <w:ind w:firstLine="643" w:firstLineChars="200"/>
        <w:outlineLvl w:val="2"/>
        <w:rPr>
          <w:rFonts w:ascii="仿宋" w:hAnsi="仿宋" w:eastAsia="仿宋"/>
          <w:color w:val="auto"/>
          <w:sz w:val="32"/>
          <w:szCs w:val="32"/>
          <w:highlight w:val="none"/>
        </w:rPr>
      </w:pPr>
      <w:bookmarkStart w:id="77" w:name="_Toc15377222"/>
      <w:bookmarkStart w:id="78" w:name="_Toc30690"/>
      <w:r>
        <w:rPr>
          <w:rFonts w:hint="eastAsia" w:ascii="仿宋" w:hAnsi="仿宋" w:eastAsia="仿宋"/>
          <w:b/>
          <w:color w:val="auto"/>
          <w:sz w:val="32"/>
          <w:szCs w:val="32"/>
          <w:highlight w:val="none"/>
        </w:rPr>
        <w:t>（一）机关运行经费支出情况</w:t>
      </w:r>
      <w:bookmarkEnd w:id="77"/>
      <w:bookmarkEnd w:id="78"/>
    </w:p>
    <w:p>
      <w:pPr>
        <w:spacing w:line="60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德阳市市政工程维护管理处</w:t>
      </w:r>
      <w:r>
        <w:rPr>
          <w:rFonts w:hint="eastAsia" w:ascii="仿宋_GB2312" w:eastAsia="仿宋_GB2312"/>
          <w:color w:val="auto"/>
          <w:sz w:val="32"/>
          <w:szCs w:val="32"/>
          <w:highlight w:val="none"/>
        </w:rPr>
        <w:t>机关运行经费支出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万元，与</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rPr>
        <w:t>年决算数持平。</w:t>
      </w:r>
    </w:p>
    <w:p>
      <w:pPr>
        <w:spacing w:line="600" w:lineRule="exact"/>
        <w:ind w:firstLine="643" w:firstLineChars="200"/>
        <w:rPr>
          <w:rFonts w:ascii="仿宋" w:hAnsi="仿宋" w:eastAsia="仿宋"/>
          <w:b/>
          <w:color w:val="auto"/>
          <w:sz w:val="32"/>
          <w:szCs w:val="32"/>
          <w:highlight w:val="none"/>
        </w:rPr>
      </w:pPr>
      <w:r>
        <w:rPr>
          <w:rFonts w:hint="eastAsia" w:ascii="仿宋" w:hAnsi="仿宋" w:eastAsia="仿宋"/>
          <w:b/>
          <w:color w:val="auto"/>
          <w:sz w:val="32"/>
          <w:szCs w:val="32"/>
          <w:highlight w:val="none"/>
        </w:rPr>
        <w:t>（注：数据来源于财决附</w:t>
      </w:r>
      <w:r>
        <w:rPr>
          <w:rFonts w:ascii="仿宋" w:hAnsi="仿宋" w:eastAsia="仿宋"/>
          <w:b/>
          <w:color w:val="auto"/>
          <w:sz w:val="32"/>
          <w:szCs w:val="32"/>
          <w:highlight w:val="none"/>
        </w:rPr>
        <w:t>03</w:t>
      </w:r>
      <w:r>
        <w:rPr>
          <w:rFonts w:hint="eastAsia" w:ascii="仿宋" w:hAnsi="仿宋" w:eastAsia="仿宋"/>
          <w:b/>
          <w:color w:val="auto"/>
          <w:sz w:val="32"/>
          <w:szCs w:val="32"/>
          <w:highlight w:val="none"/>
        </w:rPr>
        <w:t>表）</w:t>
      </w:r>
    </w:p>
    <w:p>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bookmarkStart w:id="79" w:name="_Toc15377223"/>
      <w:bookmarkStart w:id="80" w:name="_Toc22525"/>
      <w:r>
        <w:rPr>
          <w:rFonts w:hint="eastAsia" w:ascii="仿宋" w:hAnsi="仿宋" w:eastAsia="仿宋"/>
          <w:b/>
          <w:color w:val="auto"/>
          <w:sz w:val="32"/>
          <w:szCs w:val="32"/>
          <w:highlight w:val="none"/>
        </w:rPr>
        <w:t>（二）政府采购支出情况</w:t>
      </w:r>
      <w:bookmarkEnd w:id="79"/>
      <w:bookmarkEnd w:id="80"/>
    </w:p>
    <w:p>
      <w:pPr>
        <w:spacing w:line="60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德阳市市政工程维护管理处</w:t>
      </w:r>
      <w:r>
        <w:rPr>
          <w:rFonts w:hint="eastAsia" w:ascii="仿宋_GB2312" w:eastAsia="仿宋_GB2312"/>
          <w:color w:val="auto"/>
          <w:sz w:val="32"/>
          <w:szCs w:val="32"/>
          <w:highlight w:val="none"/>
        </w:rPr>
        <w:t>政府采购支出总额</w:t>
      </w:r>
      <w:r>
        <w:rPr>
          <w:rFonts w:hint="eastAsia" w:ascii="仿宋_GB2312" w:eastAsia="仿宋_GB2312"/>
          <w:color w:val="auto"/>
          <w:sz w:val="32"/>
          <w:szCs w:val="32"/>
          <w:highlight w:val="none"/>
          <w:lang w:val="en-US" w:eastAsia="zh-CN"/>
        </w:rPr>
        <w:t>241.85</w:t>
      </w:r>
      <w:r>
        <w:rPr>
          <w:rFonts w:hint="eastAsia" w:ascii="仿宋_GB2312" w:eastAsia="仿宋_GB2312"/>
          <w:color w:val="auto"/>
          <w:sz w:val="32"/>
          <w:szCs w:val="32"/>
          <w:highlight w:val="none"/>
        </w:rPr>
        <w:t>万元，其中：政府采购货物支出</w:t>
      </w:r>
      <w:r>
        <w:rPr>
          <w:rFonts w:hint="eastAsia" w:ascii="仿宋_GB2312" w:eastAsia="仿宋_GB2312"/>
          <w:color w:val="auto"/>
          <w:sz w:val="32"/>
          <w:szCs w:val="32"/>
          <w:highlight w:val="none"/>
          <w:lang w:val="en-US" w:eastAsia="zh-CN"/>
        </w:rPr>
        <w:t>143.88</w:t>
      </w:r>
      <w:r>
        <w:rPr>
          <w:rFonts w:hint="eastAsia" w:ascii="仿宋_GB2312" w:eastAsia="仿宋_GB2312"/>
          <w:color w:val="auto"/>
          <w:sz w:val="32"/>
          <w:szCs w:val="32"/>
          <w:highlight w:val="none"/>
        </w:rPr>
        <w:t>万元、政府采购工程支出</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万元、政府采购服务支出</w:t>
      </w:r>
      <w:r>
        <w:rPr>
          <w:rFonts w:hint="eastAsia" w:ascii="仿宋_GB2312" w:eastAsia="仿宋_GB2312"/>
          <w:color w:val="auto"/>
          <w:sz w:val="32"/>
          <w:szCs w:val="32"/>
          <w:highlight w:val="none"/>
          <w:lang w:val="en-US" w:eastAsia="zh-CN"/>
        </w:rPr>
        <w:t>97.97</w:t>
      </w:r>
      <w:r>
        <w:rPr>
          <w:rFonts w:hint="eastAsia" w:ascii="仿宋_GB2312" w:eastAsia="仿宋_GB2312"/>
          <w:color w:val="auto"/>
          <w:sz w:val="32"/>
          <w:szCs w:val="32"/>
          <w:highlight w:val="none"/>
        </w:rPr>
        <w:t>万元。主要用于</w:t>
      </w:r>
      <w:r>
        <w:rPr>
          <w:rFonts w:hint="eastAsia" w:ascii="仿宋_GB2312" w:eastAsia="仿宋_GB2312"/>
          <w:color w:val="auto"/>
          <w:sz w:val="32"/>
          <w:szCs w:val="32"/>
          <w:highlight w:val="none"/>
          <w:lang w:eastAsia="zh-CN"/>
        </w:rPr>
        <w:t>防汛设备购置、桥梁检测等</w:t>
      </w:r>
      <w:r>
        <w:rPr>
          <w:rFonts w:hint="eastAsia" w:ascii="仿宋_GB2312" w:eastAsia="仿宋_GB2312"/>
          <w:color w:val="auto"/>
          <w:sz w:val="32"/>
          <w:szCs w:val="32"/>
          <w:highlight w:val="none"/>
        </w:rPr>
        <w:t>。授予中小企业合同金额</w:t>
      </w:r>
      <w:r>
        <w:rPr>
          <w:rFonts w:hint="eastAsia" w:ascii="仿宋_GB2312" w:eastAsia="仿宋_GB2312"/>
          <w:color w:val="auto"/>
          <w:sz w:val="32"/>
          <w:szCs w:val="32"/>
          <w:highlight w:val="none"/>
          <w:lang w:val="en-US" w:eastAsia="zh-CN"/>
        </w:rPr>
        <w:t>196.99</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81</w:t>
      </w:r>
      <w:r>
        <w:rPr>
          <w:rFonts w:ascii="仿宋_GB2312" w:eastAsia="仿宋_GB2312"/>
          <w:color w:val="auto"/>
          <w:sz w:val="32"/>
          <w:szCs w:val="32"/>
          <w:highlight w:val="none"/>
        </w:rPr>
        <w:t>%</w:t>
      </w:r>
      <w:r>
        <w:rPr>
          <w:rFonts w:hint="eastAsia" w:ascii="仿宋_GB2312" w:eastAsia="仿宋_GB2312"/>
          <w:color w:val="auto"/>
          <w:sz w:val="32"/>
          <w:szCs w:val="32"/>
          <w:highlight w:val="none"/>
        </w:rPr>
        <w:t>，其中：授予小微企业合同金额</w:t>
      </w:r>
      <w:r>
        <w:rPr>
          <w:rFonts w:hint="eastAsia" w:ascii="仿宋_GB2312" w:eastAsia="仿宋_GB2312"/>
          <w:color w:val="auto"/>
          <w:sz w:val="32"/>
          <w:szCs w:val="32"/>
          <w:highlight w:val="none"/>
          <w:lang w:val="en-US" w:eastAsia="zh-CN"/>
        </w:rPr>
        <w:t>38.3</w:t>
      </w:r>
      <w:r>
        <w:rPr>
          <w:rFonts w:hint="eastAsia" w:ascii="仿宋_GB2312" w:eastAsia="仿宋_GB2312"/>
          <w:color w:val="auto"/>
          <w:sz w:val="32"/>
          <w:szCs w:val="32"/>
          <w:highlight w:val="none"/>
        </w:rPr>
        <w:t>万元，占政府采购支出总额的</w:t>
      </w:r>
      <w:r>
        <w:rPr>
          <w:rFonts w:hint="eastAsia" w:ascii="仿宋_GB2312" w:eastAsia="仿宋_GB2312"/>
          <w:color w:val="auto"/>
          <w:sz w:val="32"/>
          <w:szCs w:val="32"/>
          <w:highlight w:val="none"/>
          <w:lang w:val="en-US" w:eastAsia="zh-CN"/>
        </w:rPr>
        <w:t>16</w:t>
      </w:r>
      <w:r>
        <w:rPr>
          <w:rFonts w:ascii="仿宋_GB2312" w:eastAsia="仿宋_GB2312"/>
          <w:color w:val="auto"/>
          <w:sz w:val="32"/>
          <w:szCs w:val="32"/>
          <w:highlight w:val="none"/>
        </w:rPr>
        <w:t>%</w:t>
      </w:r>
      <w:r>
        <w:rPr>
          <w:rFonts w:hint="eastAsia" w:ascii="仿宋_GB2312" w:eastAsia="仿宋_GB2312"/>
          <w:color w:val="auto"/>
          <w:sz w:val="32"/>
          <w:szCs w:val="32"/>
          <w:highlight w:val="none"/>
        </w:rPr>
        <w:t>。</w:t>
      </w:r>
    </w:p>
    <w:p>
      <w:pPr>
        <w:spacing w:line="600" w:lineRule="exact"/>
        <w:ind w:firstLine="643" w:firstLineChars="200"/>
        <w:rPr>
          <w:rFonts w:ascii="仿宋" w:hAnsi="仿宋" w:eastAsia="仿宋"/>
          <w:b/>
          <w:color w:val="auto"/>
          <w:sz w:val="32"/>
          <w:szCs w:val="32"/>
          <w:highlight w:val="none"/>
        </w:rPr>
      </w:pPr>
      <w:r>
        <w:rPr>
          <w:rFonts w:hint="eastAsia" w:ascii="仿宋" w:hAnsi="仿宋" w:eastAsia="仿宋"/>
          <w:b/>
          <w:color w:val="auto"/>
          <w:sz w:val="32"/>
          <w:szCs w:val="32"/>
          <w:highlight w:val="none"/>
        </w:rPr>
        <w:t>（注：数据来源于财决附</w:t>
      </w:r>
      <w:r>
        <w:rPr>
          <w:rFonts w:ascii="仿宋" w:hAnsi="仿宋" w:eastAsia="仿宋"/>
          <w:b/>
          <w:color w:val="auto"/>
          <w:sz w:val="32"/>
          <w:szCs w:val="32"/>
          <w:highlight w:val="none"/>
        </w:rPr>
        <w:t>03</w:t>
      </w:r>
      <w:r>
        <w:rPr>
          <w:rFonts w:hint="eastAsia" w:ascii="仿宋" w:hAnsi="仿宋" w:eastAsia="仿宋"/>
          <w:b/>
          <w:color w:val="auto"/>
          <w:sz w:val="32"/>
          <w:szCs w:val="32"/>
          <w:highlight w:val="none"/>
        </w:rPr>
        <w:t>表）</w:t>
      </w:r>
    </w:p>
    <w:p>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bookmarkStart w:id="81" w:name="_Toc15377224"/>
      <w:bookmarkStart w:id="82" w:name="_Toc5129"/>
      <w:r>
        <w:rPr>
          <w:rFonts w:hint="eastAsia" w:ascii="仿宋" w:hAnsi="仿宋" w:eastAsia="仿宋"/>
          <w:b/>
          <w:color w:val="auto"/>
          <w:sz w:val="32"/>
          <w:szCs w:val="32"/>
          <w:highlight w:val="none"/>
        </w:rPr>
        <w:t>（三）国有资产占有使用情况</w:t>
      </w:r>
      <w:bookmarkEnd w:id="81"/>
      <w:bookmarkEnd w:id="82"/>
    </w:p>
    <w:p>
      <w:pPr>
        <w:autoSpaceDE w:val="0"/>
        <w:autoSpaceDN w:val="0"/>
        <w:adjustRightInd w:val="0"/>
        <w:spacing w:line="60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截至</w:t>
      </w:r>
      <w:r>
        <w:rPr>
          <w:rFonts w:ascii="仿宋_GB2312" w:eastAsia="仿宋_GB2312"/>
          <w:color w:val="auto"/>
          <w:sz w:val="32"/>
          <w:szCs w:val="32"/>
          <w:highlight w:val="none"/>
        </w:rPr>
        <w:t>20</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月</w:t>
      </w:r>
      <w:r>
        <w:rPr>
          <w:rFonts w:ascii="仿宋_GB2312" w:eastAsia="仿宋_GB2312"/>
          <w:color w:val="auto"/>
          <w:sz w:val="32"/>
          <w:szCs w:val="32"/>
          <w:highlight w:val="none"/>
        </w:rPr>
        <w:t>31</w:t>
      </w:r>
      <w:r>
        <w:rPr>
          <w:rFonts w:hint="eastAsia" w:ascii="仿宋_GB2312" w:eastAsia="仿宋_GB2312"/>
          <w:color w:val="auto"/>
          <w:sz w:val="32"/>
          <w:szCs w:val="32"/>
          <w:highlight w:val="none"/>
        </w:rPr>
        <w:t>日，</w:t>
      </w:r>
      <w:r>
        <w:rPr>
          <w:rFonts w:hint="eastAsia" w:ascii="仿宋_GB2312" w:eastAsia="仿宋_GB2312"/>
          <w:color w:val="auto"/>
          <w:sz w:val="32"/>
          <w:szCs w:val="32"/>
          <w:highlight w:val="none"/>
          <w:lang w:eastAsia="zh-CN"/>
        </w:rPr>
        <w:t>德阳市市政工程维护管理处</w:t>
      </w:r>
      <w:r>
        <w:rPr>
          <w:rFonts w:hint="eastAsia" w:ascii="仿宋_GB2312" w:eastAsia="仿宋_GB2312"/>
          <w:color w:val="auto"/>
          <w:sz w:val="32"/>
          <w:szCs w:val="32"/>
          <w:highlight w:val="none"/>
        </w:rPr>
        <w:t>共有车辆</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辆，其中：主要领导干部用车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辆、机要通信用车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辆、应急保障用车</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辆、其他用车</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其他用车主要是用于</w:t>
      </w:r>
      <w:r>
        <w:rPr>
          <w:rFonts w:hint="eastAsia" w:ascii="仿宋_GB2312" w:eastAsia="仿宋_GB2312"/>
          <w:color w:val="auto"/>
          <w:sz w:val="32"/>
          <w:szCs w:val="32"/>
          <w:highlight w:val="none"/>
          <w:lang w:eastAsia="zh-CN"/>
        </w:rPr>
        <w:t>抢险、业务用车，</w:t>
      </w:r>
      <w:r>
        <w:rPr>
          <w:rFonts w:hint="eastAsia" w:ascii="仿宋_GB2312" w:eastAsia="仿宋_GB2312"/>
          <w:color w:val="auto"/>
          <w:sz w:val="32"/>
          <w:szCs w:val="32"/>
          <w:highlight w:val="none"/>
        </w:rPr>
        <w:t>单价</w:t>
      </w:r>
      <w:r>
        <w:rPr>
          <w:rFonts w:ascii="仿宋_GB2312" w:eastAsia="仿宋_GB2312"/>
          <w:color w:val="auto"/>
          <w:sz w:val="32"/>
          <w:szCs w:val="32"/>
          <w:highlight w:val="none"/>
        </w:rPr>
        <w:t>50</w:t>
      </w:r>
      <w:r>
        <w:rPr>
          <w:rFonts w:hint="eastAsia" w:ascii="仿宋_GB2312" w:eastAsia="仿宋_GB2312"/>
          <w:color w:val="auto"/>
          <w:sz w:val="32"/>
          <w:szCs w:val="32"/>
          <w:highlight w:val="none"/>
        </w:rPr>
        <w:t>万元以上通用设备</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台（套），单价</w:t>
      </w:r>
      <w:r>
        <w:rPr>
          <w:rFonts w:ascii="仿宋_GB2312" w:eastAsia="仿宋_GB2312"/>
          <w:color w:val="auto"/>
          <w:sz w:val="32"/>
          <w:szCs w:val="32"/>
          <w:highlight w:val="none"/>
        </w:rPr>
        <w:t>100</w:t>
      </w:r>
      <w:r>
        <w:rPr>
          <w:rFonts w:hint="eastAsia" w:ascii="仿宋_GB2312" w:eastAsia="仿宋_GB2312"/>
          <w:color w:val="auto"/>
          <w:sz w:val="32"/>
          <w:szCs w:val="32"/>
          <w:highlight w:val="none"/>
        </w:rPr>
        <w:t>万元以上专用设备</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台（套）。</w:t>
      </w:r>
    </w:p>
    <w:p>
      <w:pPr>
        <w:autoSpaceDE w:val="0"/>
        <w:autoSpaceDN w:val="0"/>
        <w:adjustRightInd w:val="0"/>
        <w:spacing w:line="600" w:lineRule="exact"/>
        <w:ind w:firstLine="643" w:firstLineChars="200"/>
        <w:jc w:val="left"/>
        <w:rPr>
          <w:rFonts w:ascii="仿宋" w:hAnsi="仿宋" w:eastAsia="仿宋"/>
          <w:b/>
          <w:color w:val="auto"/>
          <w:sz w:val="32"/>
          <w:szCs w:val="32"/>
          <w:highlight w:val="none"/>
        </w:rPr>
      </w:pPr>
      <w:r>
        <w:rPr>
          <w:rFonts w:hint="eastAsia" w:ascii="仿宋" w:hAnsi="仿宋" w:eastAsia="仿宋"/>
          <w:b/>
          <w:color w:val="auto"/>
          <w:sz w:val="32"/>
          <w:szCs w:val="32"/>
          <w:highlight w:val="none"/>
        </w:rPr>
        <w:t>（注：数据来源</w:t>
      </w:r>
      <w:r>
        <w:rPr>
          <w:rFonts w:hint="eastAsia" w:ascii="仿宋" w:hAnsi="仿宋" w:eastAsia="仿宋"/>
          <w:b/>
          <w:color w:val="auto"/>
          <w:sz w:val="32"/>
          <w:szCs w:val="32"/>
          <w:highlight w:val="none"/>
          <w:lang w:eastAsia="zh-CN"/>
        </w:rPr>
        <w:t>于</w:t>
      </w:r>
      <w:r>
        <w:rPr>
          <w:rFonts w:hint="eastAsia" w:ascii="仿宋" w:hAnsi="仿宋" w:eastAsia="仿宋"/>
          <w:b/>
          <w:color w:val="auto"/>
          <w:sz w:val="32"/>
          <w:szCs w:val="32"/>
          <w:highlight w:val="none"/>
        </w:rPr>
        <w:t>财决附</w:t>
      </w:r>
      <w:r>
        <w:rPr>
          <w:rFonts w:ascii="仿宋" w:hAnsi="仿宋" w:eastAsia="仿宋"/>
          <w:b/>
          <w:color w:val="auto"/>
          <w:sz w:val="32"/>
          <w:szCs w:val="32"/>
          <w:highlight w:val="none"/>
        </w:rPr>
        <w:t>03</w:t>
      </w:r>
      <w:r>
        <w:rPr>
          <w:rFonts w:hint="eastAsia" w:ascii="仿宋" w:hAnsi="仿宋" w:eastAsia="仿宋"/>
          <w:b/>
          <w:color w:val="auto"/>
          <w:sz w:val="32"/>
          <w:szCs w:val="32"/>
          <w:highlight w:val="none"/>
        </w:rPr>
        <w:t>表，按</w:t>
      </w:r>
      <w:r>
        <w:rPr>
          <w:rFonts w:hint="eastAsia" w:ascii="仿宋" w:hAnsi="仿宋" w:eastAsia="仿宋"/>
          <w:b/>
          <w:color w:val="auto"/>
          <w:sz w:val="32"/>
          <w:szCs w:val="32"/>
          <w:highlight w:val="none"/>
          <w:lang w:eastAsia="zh-CN"/>
        </w:rPr>
        <w:t>单位</w:t>
      </w:r>
      <w:r>
        <w:rPr>
          <w:rFonts w:hint="eastAsia" w:ascii="仿宋" w:hAnsi="仿宋" w:eastAsia="仿宋"/>
          <w:b/>
          <w:color w:val="auto"/>
          <w:sz w:val="32"/>
          <w:szCs w:val="32"/>
          <w:highlight w:val="none"/>
        </w:rPr>
        <w:t>决算报表填报数据罗列车辆情况。）</w:t>
      </w:r>
    </w:p>
    <w:p>
      <w:pPr>
        <w:autoSpaceDE w:val="0"/>
        <w:autoSpaceDN w:val="0"/>
        <w:adjustRightInd w:val="0"/>
        <w:spacing w:line="600" w:lineRule="exact"/>
        <w:ind w:firstLine="643" w:firstLineChars="200"/>
        <w:jc w:val="left"/>
        <w:outlineLvl w:val="2"/>
        <w:rPr>
          <w:rFonts w:hint="eastAsia" w:ascii="仿宋" w:hAnsi="仿宋" w:eastAsia="仿宋"/>
          <w:b/>
          <w:color w:val="auto"/>
          <w:sz w:val="32"/>
          <w:szCs w:val="32"/>
          <w:highlight w:val="none"/>
          <w:lang w:eastAsia="zh-CN"/>
        </w:rPr>
      </w:pPr>
      <w:bookmarkStart w:id="83" w:name="_Toc17786"/>
      <w:r>
        <w:rPr>
          <w:rFonts w:hint="eastAsia" w:ascii="仿宋" w:hAnsi="仿宋" w:eastAsia="仿宋"/>
          <w:b/>
          <w:color w:val="auto"/>
          <w:sz w:val="32"/>
          <w:szCs w:val="32"/>
          <w:highlight w:val="none"/>
        </w:rPr>
        <w:t>（四）预算绩效管理情况</w:t>
      </w:r>
      <w:bookmarkEnd w:id="83"/>
    </w:p>
    <w:p>
      <w:pPr>
        <w:spacing w:line="58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根据预算绩效管理要求，本单位在</w:t>
      </w:r>
      <w:r>
        <w:rPr>
          <w:rFonts w:hint="eastAsia" w:ascii="仿宋_GB2312" w:hAnsi="仿宋_GB2312" w:eastAsia="仿宋_GB2312" w:cs="仿宋_GB2312"/>
          <w:color w:val="auto"/>
          <w:sz w:val="32"/>
          <w:szCs w:val="32"/>
          <w:highlight w:val="none"/>
          <w:lang w:val="en-US" w:eastAsia="zh-CN"/>
        </w:rPr>
        <w:t>2021年度</w:t>
      </w:r>
      <w:r>
        <w:rPr>
          <w:rFonts w:hint="eastAsia" w:ascii="仿宋_GB2312" w:hAnsi="仿宋_GB2312" w:eastAsia="仿宋_GB2312" w:cs="仿宋_GB2312"/>
          <w:color w:val="auto"/>
          <w:sz w:val="32"/>
          <w:szCs w:val="32"/>
          <w:highlight w:val="none"/>
        </w:rPr>
        <w:t>预算编制阶段，组织对</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eastAsia="zh-CN"/>
        </w:rPr>
        <w:t>等</w:t>
      </w:r>
      <w:r>
        <w:rPr>
          <w:rFonts w:hint="eastAsia" w:ascii="仿宋_GB2312" w:hAnsi="仿宋_GB2312" w:eastAsia="仿宋_GB2312" w:cs="仿宋_GB2312"/>
          <w:color w:val="auto"/>
          <w:sz w:val="32"/>
          <w:szCs w:val="32"/>
          <w:highlight w:val="none"/>
          <w:lang w:val="en-US" w:eastAsia="zh-CN"/>
        </w:rPr>
        <w:t>0个项目</w:t>
      </w:r>
      <w:r>
        <w:rPr>
          <w:rFonts w:hint="eastAsia" w:ascii="仿宋_GB2312" w:hAnsi="仿宋_GB2312" w:eastAsia="仿宋_GB2312" w:cs="仿宋_GB2312"/>
          <w:color w:val="auto"/>
          <w:sz w:val="32"/>
          <w:szCs w:val="32"/>
          <w:highlight w:val="none"/>
        </w:rPr>
        <w:t>开展了预算事前绩效评估，对</w:t>
      </w:r>
      <w:r>
        <w:rPr>
          <w:rFonts w:hint="eastAsia" w:ascii="仿宋_GB2312" w:hAnsi="仿宋_GB2312" w:eastAsia="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rPr>
        <w:t>个项目编制了绩效目标，预算执行过程中，选取</w:t>
      </w:r>
      <w:r>
        <w:rPr>
          <w:rFonts w:hint="eastAsia" w:ascii="仿宋_GB2312" w:hAnsi="仿宋_GB2312" w:eastAsia="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rPr>
        <w:t>个项目开展绩效监控，年终执行完毕后，对</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个项目开展了绩效自评</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2021年特定目标类部门预算项目绩效目标自评表见附件（第四部分）</w:t>
      </w:r>
      <w:r>
        <w:rPr>
          <w:rFonts w:hint="eastAsia" w:ascii="仿宋_GB2312" w:hAnsi="仿宋_GB2312" w:eastAsia="仿宋_GB2312" w:cs="仿宋_GB2312"/>
          <w:color w:val="auto"/>
          <w:sz w:val="32"/>
          <w:szCs w:val="32"/>
          <w:highlight w:val="none"/>
        </w:rPr>
        <w:t>。</w:t>
      </w:r>
    </w:p>
    <w:p>
      <w:pPr>
        <w:autoSpaceDE w:val="0"/>
        <w:autoSpaceDN w:val="0"/>
        <w:adjustRightInd w:val="0"/>
        <w:spacing w:line="600" w:lineRule="exact"/>
        <w:ind w:firstLine="643" w:firstLineChars="200"/>
        <w:jc w:val="both"/>
        <w:rPr>
          <w:rFonts w:ascii="仿宋" w:hAnsi="仿宋" w:eastAsia="仿宋"/>
          <w:b/>
          <w:bCs w:val="0"/>
          <w:color w:val="auto"/>
          <w:sz w:val="32"/>
          <w:szCs w:val="32"/>
          <w:highlight w:val="none"/>
        </w:rPr>
      </w:pPr>
      <w:r>
        <w:rPr>
          <w:rFonts w:hint="eastAsia" w:ascii="仿宋" w:hAnsi="仿宋" w:eastAsia="仿宋"/>
          <w:b/>
          <w:bCs w:val="0"/>
          <w:color w:val="auto"/>
          <w:sz w:val="32"/>
          <w:szCs w:val="32"/>
          <w:highlight w:val="none"/>
        </w:rPr>
        <w:t>（注：</w:t>
      </w:r>
      <w:r>
        <w:rPr>
          <w:rFonts w:hint="eastAsia" w:ascii="仿宋" w:hAnsi="仿宋" w:eastAsia="仿宋"/>
          <w:b/>
          <w:bCs w:val="0"/>
          <w:color w:val="auto"/>
          <w:sz w:val="32"/>
          <w:szCs w:val="32"/>
          <w:highlight w:val="none"/>
          <w:lang w:eastAsia="zh-CN"/>
        </w:rPr>
        <w:t>单位</w:t>
      </w:r>
      <w:r>
        <w:rPr>
          <w:rFonts w:hint="eastAsia" w:ascii="仿宋_GB2312" w:hAnsi="仿宋_GB2312" w:eastAsia="仿宋_GB2312" w:cs="仿宋_GB2312"/>
          <w:b/>
          <w:bCs w:val="0"/>
          <w:color w:val="auto"/>
          <w:sz w:val="32"/>
          <w:szCs w:val="32"/>
          <w:highlight w:val="none"/>
          <w:lang w:val="en-US" w:eastAsia="zh-CN"/>
        </w:rPr>
        <w:t>2021年特定目标类部门预算项目绩效目标自评表为本部门2021年部门整体支出绩效评价报告中涉及本单位的附表</w:t>
      </w:r>
      <w:r>
        <w:rPr>
          <w:rFonts w:hint="eastAsia" w:ascii="仿宋" w:hAnsi="仿宋" w:eastAsia="仿宋"/>
          <w:b/>
          <w:bCs w:val="0"/>
          <w:color w:val="auto"/>
          <w:sz w:val="32"/>
          <w:szCs w:val="32"/>
          <w:highlight w:val="none"/>
        </w:rPr>
        <w:t>）</w:t>
      </w:r>
    </w:p>
    <w:p>
      <w:pPr>
        <w:pStyle w:val="6"/>
        <w:rPr>
          <w:highlight w:val="yellow"/>
        </w:rPr>
      </w:pPr>
    </w:p>
    <w:p>
      <w:pPr>
        <w:widowControl/>
        <w:jc w:val="left"/>
        <w:rPr>
          <w:rFonts w:ascii="仿宋_GB2312" w:eastAsia="仿宋_GB2312"/>
          <w:b/>
          <w:color w:val="auto"/>
          <w:sz w:val="32"/>
          <w:szCs w:val="32"/>
          <w:highlight w:val="none"/>
        </w:rPr>
      </w:pPr>
      <w:r>
        <w:rPr>
          <w:rFonts w:ascii="仿宋_GB2312" w:eastAsia="仿宋_GB2312"/>
          <w:b/>
          <w:color w:val="auto"/>
          <w:sz w:val="32"/>
          <w:szCs w:val="32"/>
          <w:highlight w:val="none"/>
        </w:rPr>
        <w:br w:type="page"/>
      </w:r>
    </w:p>
    <w:p>
      <w:pPr>
        <w:numPr>
          <w:ilvl w:val="0"/>
          <w:numId w:val="7"/>
        </w:numPr>
        <w:spacing w:line="600" w:lineRule="exact"/>
        <w:ind w:firstLine="660" w:firstLineChars="150"/>
        <w:jc w:val="center"/>
        <w:outlineLvl w:val="0"/>
        <w:rPr>
          <w:rStyle w:val="27"/>
          <w:rFonts w:ascii="黑体" w:hAnsi="黑体" w:eastAsia="黑体"/>
          <w:b w:val="0"/>
          <w:color w:val="auto"/>
          <w:highlight w:val="none"/>
        </w:rPr>
      </w:pPr>
      <w:bookmarkStart w:id="84" w:name="_Toc15396613"/>
      <w:bookmarkStart w:id="85" w:name="_Toc15377225"/>
      <w:bookmarkStart w:id="86" w:name="_Toc20573"/>
      <w:bookmarkStart w:id="87" w:name="_Toc28001"/>
      <w:r>
        <w:rPr>
          <w:rFonts w:hint="eastAsia" w:ascii="黑体" w:hAnsi="黑体" w:eastAsia="黑体"/>
          <w:color w:val="auto"/>
          <w:sz w:val="44"/>
          <w:szCs w:val="44"/>
          <w:highlight w:val="none"/>
        </w:rPr>
        <w:t>名</w:t>
      </w:r>
      <w:r>
        <w:rPr>
          <w:rStyle w:val="27"/>
          <w:rFonts w:hint="eastAsia" w:ascii="黑体" w:hAnsi="黑体" w:eastAsia="黑体"/>
          <w:b w:val="0"/>
          <w:color w:val="auto"/>
          <w:highlight w:val="none"/>
        </w:rPr>
        <w:t>词解释</w:t>
      </w:r>
      <w:bookmarkEnd w:id="84"/>
      <w:bookmarkEnd w:id="85"/>
      <w:bookmarkEnd w:id="86"/>
      <w:bookmarkEnd w:id="87"/>
    </w:p>
    <w:p>
      <w:pPr>
        <w:spacing w:line="600" w:lineRule="exact"/>
        <w:jc w:val="left"/>
        <w:rPr>
          <w:rFonts w:ascii="宋体"/>
          <w:b/>
          <w:color w:val="auto"/>
          <w:sz w:val="44"/>
          <w:szCs w:val="44"/>
          <w:highlight w:val="none"/>
        </w:rPr>
      </w:pPr>
    </w:p>
    <w:p>
      <w:pPr>
        <w:pStyle w:val="25"/>
        <w:spacing w:line="560" w:lineRule="exact"/>
        <w:ind w:firstLine="640" w:firstLineChars="200"/>
        <w:rPr>
          <w:rFonts w:ascii="仿宋_GB2312" w:eastAsia="仿宋_GB2312"/>
          <w:sz w:val="32"/>
          <w:szCs w:val="32"/>
        </w:rPr>
      </w:pPr>
      <w:bookmarkStart w:id="88" w:name="_Toc15377226"/>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5"/>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25"/>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25"/>
        <w:spacing w:line="60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其他收入：指单位取得的除上述收入以外的各项收入。主要是利息收入。</w:t>
      </w:r>
      <w:r>
        <w:rPr>
          <w:rFonts w:ascii="仿宋_GB2312" w:eastAsia="仿宋_GB2312"/>
          <w:sz w:val="32"/>
          <w:szCs w:val="32"/>
        </w:rPr>
        <w:t xml:space="preserve">  </w:t>
      </w:r>
    </w:p>
    <w:p>
      <w:pPr>
        <w:pStyle w:val="25"/>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使用非财政拨款结余：指事业单位使用以前年度积累的非财政拨款结余弥补当年收支差额的金额。</w:t>
      </w:r>
      <w:r>
        <w:rPr>
          <w:rFonts w:ascii="仿宋_GB2312" w:eastAsia="仿宋_GB2312"/>
          <w:sz w:val="32"/>
          <w:szCs w:val="32"/>
        </w:rPr>
        <w:t xml:space="preserve"> </w:t>
      </w:r>
    </w:p>
    <w:p>
      <w:pPr>
        <w:pStyle w:val="25"/>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5"/>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结余分配：指事业单位按照会计制度规定缴纳的所得税、提取的专用结余以及转入非财政拨款结余的金额等。</w:t>
      </w:r>
    </w:p>
    <w:p>
      <w:pPr>
        <w:pStyle w:val="25"/>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spacing w:line="600" w:lineRule="exact"/>
        <w:ind w:firstLine="640"/>
        <w:rPr>
          <w:rFonts w:hint="eastAsia" w:ascii="仿宋_GB2312" w:hAnsi="Calibri" w:eastAsia="仿宋_GB2312" w:cs="仿宋"/>
          <w:color w:val="000000"/>
          <w:kern w:val="0"/>
          <w:sz w:val="32"/>
          <w:szCs w:val="32"/>
        </w:rPr>
      </w:pPr>
      <w:r>
        <w:rPr>
          <w:rFonts w:hint="eastAsia" w:ascii="仿宋_GB2312" w:hAnsi="Calibri" w:eastAsia="仿宋_GB2312" w:cs="仿宋"/>
          <w:color w:val="000000"/>
          <w:kern w:val="0"/>
          <w:sz w:val="32"/>
          <w:szCs w:val="32"/>
        </w:rPr>
        <w:t>9.社会保障和就业（类）行政事业单位养老支出（款）  事业单位离退休（项）</w:t>
      </w:r>
      <w:r>
        <w:rPr>
          <w:rFonts w:hint="eastAsia" w:ascii="仿宋_GB2312" w:hAnsi="仿宋_GB2312" w:eastAsia="仿宋_GB2312" w:cs="仿宋_GB2312"/>
          <w:color w:val="000000"/>
          <w:sz w:val="32"/>
          <w:szCs w:val="32"/>
          <w:shd w:val="clear" w:color="auto" w:fill="FFFFFF"/>
        </w:rPr>
        <w:t>指实行归口管理的事业单位开支的离退休经费。</w:t>
      </w:r>
    </w:p>
    <w:p>
      <w:pPr>
        <w:pStyle w:val="13"/>
        <w:widowControl/>
        <w:spacing w:line="540" w:lineRule="atLeast"/>
        <w:ind w:firstLine="640"/>
        <w:jc w:val="both"/>
        <w:rPr>
          <w:rFonts w:hint="eastAsia" w:ascii="仿宋_GB2312" w:hAnsi="仿宋_GB2312" w:eastAsia="仿宋_GB2312" w:cs="仿宋_GB2312"/>
          <w:color w:val="000000"/>
          <w:sz w:val="32"/>
          <w:szCs w:val="32"/>
          <w:shd w:val="clear" w:color="auto" w:fill="FFFFFF"/>
        </w:rPr>
      </w:pPr>
      <w:r>
        <w:rPr>
          <w:rFonts w:hint="eastAsia" w:ascii="仿宋_GB2312" w:hAnsi="Calibri" w:eastAsia="仿宋_GB2312" w:cs="仿宋"/>
          <w:color w:val="000000"/>
          <w:sz w:val="32"/>
          <w:szCs w:val="32"/>
        </w:rPr>
        <w:t>10.社会保障和就业（类）行政事业单位养老支出（款）    机关事业单位基本养老保险缴费支出（项）</w:t>
      </w:r>
      <w:r>
        <w:rPr>
          <w:rFonts w:hint="eastAsia" w:ascii="仿宋_GB2312" w:hAnsi="仿宋_GB2312" w:eastAsia="仿宋_GB2312" w:cs="仿宋_GB2312"/>
          <w:color w:val="000000"/>
          <w:sz w:val="32"/>
          <w:szCs w:val="32"/>
          <w:shd w:val="clear" w:color="auto" w:fill="FFFFFF"/>
        </w:rPr>
        <w:t>指机关事业单位实施养老保险制度由单位缴纳的基本养老保险费支出。</w:t>
      </w:r>
    </w:p>
    <w:p>
      <w:pPr>
        <w:spacing w:line="600" w:lineRule="exact"/>
        <w:ind w:firstLine="640"/>
        <w:rPr>
          <w:rFonts w:hint="eastAsia" w:ascii="仿宋_GB2312" w:hAnsi="Calibri" w:eastAsia="仿宋_GB2312" w:cs="仿宋"/>
          <w:color w:val="000000"/>
          <w:kern w:val="0"/>
          <w:sz w:val="32"/>
          <w:szCs w:val="32"/>
        </w:rPr>
      </w:pPr>
      <w:r>
        <w:rPr>
          <w:rFonts w:hint="eastAsia" w:ascii="仿宋_GB2312" w:hAnsi="Calibri" w:eastAsia="仿宋_GB2312" w:cs="仿宋"/>
          <w:color w:val="000000"/>
          <w:kern w:val="0"/>
          <w:sz w:val="32"/>
          <w:szCs w:val="32"/>
        </w:rPr>
        <w:t>11.社会保障和就业（类）行政事业单位养老支出（款）      机关事业单位职业年金缴费支出（项）</w:t>
      </w:r>
      <w:r>
        <w:rPr>
          <w:rFonts w:hint="eastAsia" w:ascii="仿宋_GB2312" w:hAnsi="仿宋_GB2312" w:eastAsia="仿宋_GB2312" w:cs="仿宋_GB2312"/>
          <w:color w:val="000000"/>
          <w:sz w:val="32"/>
          <w:szCs w:val="32"/>
          <w:shd w:val="clear" w:color="auto" w:fill="FFFFFF"/>
        </w:rPr>
        <w:t>指机关事业单位实施养老保险制度由单位缴纳的职业年金支出。</w:t>
      </w:r>
    </w:p>
    <w:p>
      <w:pPr>
        <w:spacing w:line="600" w:lineRule="exact"/>
        <w:ind w:firstLine="640"/>
        <w:rPr>
          <w:rFonts w:hint="eastAsia" w:ascii="仿宋_GB2312" w:hAnsi="Calibri" w:eastAsia="仿宋_GB2312"/>
          <w:sz w:val="32"/>
          <w:szCs w:val="32"/>
        </w:rPr>
      </w:pPr>
      <w:r>
        <w:rPr>
          <w:rFonts w:hint="eastAsia" w:ascii="仿宋_GB2312" w:hAnsi="Calibri" w:eastAsia="仿宋_GB2312" w:cs="仿宋"/>
          <w:color w:val="000000"/>
          <w:kern w:val="0"/>
          <w:sz w:val="32"/>
          <w:szCs w:val="32"/>
        </w:rPr>
        <w:t>12.卫生健康（类）行政事业单位医疗（款）事业单位医疗（项）</w:t>
      </w:r>
      <w:r>
        <w:rPr>
          <w:rFonts w:hint="eastAsia" w:ascii="仿宋_GB2312" w:hAnsi="Calibri" w:eastAsia="仿宋_GB2312"/>
          <w:sz w:val="32"/>
          <w:szCs w:val="32"/>
        </w:rPr>
        <w:t>指财政部门安排的事业单位基本医疗保险缴费经费。</w:t>
      </w:r>
    </w:p>
    <w:p>
      <w:pPr>
        <w:pStyle w:val="13"/>
        <w:widowControl/>
        <w:spacing w:line="600" w:lineRule="exact"/>
        <w:ind w:firstLine="640"/>
        <w:jc w:val="both"/>
        <w:rPr>
          <w:rFonts w:hint="eastAsia" w:ascii="仿宋_GB2312" w:hAnsi="Calibri" w:eastAsia="仿宋_GB2312"/>
          <w:sz w:val="32"/>
          <w:szCs w:val="32"/>
        </w:rPr>
      </w:pPr>
      <w:r>
        <w:rPr>
          <w:rFonts w:hint="eastAsia" w:ascii="仿宋_GB2312" w:hAnsi="Calibri" w:eastAsia="仿宋_GB2312" w:cs="仿宋"/>
          <w:color w:val="000000"/>
          <w:sz w:val="32"/>
          <w:szCs w:val="32"/>
        </w:rPr>
        <w:t>13.卫生健康（类）其他卫生健康支出（款）其他卫生健康支出（项）</w:t>
      </w:r>
      <w:r>
        <w:rPr>
          <w:rFonts w:hint="eastAsia" w:ascii="仿宋_GB2312" w:hAnsi="仿宋_GB2312" w:eastAsia="仿宋_GB2312" w:cs="仿宋_GB2312"/>
          <w:color w:val="000000"/>
          <w:sz w:val="32"/>
          <w:szCs w:val="32"/>
          <w:shd w:val="clear" w:color="auto" w:fill="FFFFFF"/>
        </w:rPr>
        <w:t>指上述项目以外其他用于卫生健康方面的支出。</w:t>
      </w:r>
    </w:p>
    <w:p>
      <w:pPr>
        <w:spacing w:line="600" w:lineRule="exact"/>
        <w:ind w:firstLine="640"/>
        <w:rPr>
          <w:rFonts w:hint="eastAsia" w:ascii="仿宋_GB2312" w:hAnsi="Calibri" w:eastAsia="仿宋_GB2312" w:cs="仿宋"/>
          <w:color w:val="000000"/>
          <w:kern w:val="0"/>
          <w:sz w:val="32"/>
          <w:szCs w:val="32"/>
        </w:rPr>
      </w:pPr>
      <w:r>
        <w:rPr>
          <w:rFonts w:hint="eastAsia" w:ascii="仿宋_GB2312" w:hAnsi="Calibri" w:eastAsia="仿宋_GB2312" w:cs="仿宋"/>
          <w:color w:val="000000"/>
          <w:kern w:val="0"/>
          <w:sz w:val="32"/>
          <w:szCs w:val="32"/>
        </w:rPr>
        <w:t>14.城乡社区支出（类）城乡社区管理事务（款）其他城乡社区管理事务支出（项）</w:t>
      </w:r>
      <w:r>
        <w:rPr>
          <w:rFonts w:hint="eastAsia" w:ascii="仿宋_GB2312" w:hAnsi="Calibri" w:eastAsia="仿宋_GB2312"/>
          <w:sz w:val="32"/>
          <w:szCs w:val="32"/>
        </w:rPr>
        <w:t>指用于其他城乡社区管理事务方面的支出。</w:t>
      </w:r>
    </w:p>
    <w:p>
      <w:pPr>
        <w:spacing w:line="600" w:lineRule="exact"/>
        <w:ind w:firstLine="640"/>
        <w:rPr>
          <w:rFonts w:hint="eastAsia" w:ascii="仿宋_GB2312" w:hAnsi="Calibri" w:eastAsia="仿宋_GB2312" w:cs="仿宋"/>
          <w:color w:val="000000"/>
          <w:kern w:val="0"/>
          <w:sz w:val="32"/>
          <w:szCs w:val="32"/>
        </w:rPr>
      </w:pPr>
      <w:r>
        <w:rPr>
          <w:rFonts w:hint="eastAsia" w:ascii="仿宋_GB2312" w:hAnsi="Calibri" w:eastAsia="仿宋_GB2312" w:cs="仿宋"/>
          <w:color w:val="000000"/>
          <w:kern w:val="0"/>
          <w:sz w:val="32"/>
          <w:szCs w:val="32"/>
        </w:rPr>
        <w:t>15.城乡社区支出（类）城乡社区公共设施（款）其他城乡社区公共设施支出（项）</w:t>
      </w:r>
      <w:r>
        <w:rPr>
          <w:rFonts w:hint="eastAsia" w:ascii="仿宋_GB2312" w:hAnsi="Calibri" w:eastAsia="仿宋_GB2312"/>
          <w:sz w:val="32"/>
          <w:szCs w:val="32"/>
        </w:rPr>
        <w:t>指用于其他城乡社区公共设施方面的支出。</w:t>
      </w:r>
    </w:p>
    <w:p>
      <w:pPr>
        <w:pStyle w:val="13"/>
        <w:widowControl/>
        <w:spacing w:line="600" w:lineRule="exact"/>
        <w:ind w:firstLine="640"/>
        <w:jc w:val="both"/>
        <w:rPr>
          <w:rFonts w:hint="eastAsia" w:ascii="仿宋_GB2312" w:hAnsi="Calibri" w:eastAsia="仿宋_GB2312"/>
          <w:sz w:val="32"/>
          <w:szCs w:val="32"/>
        </w:rPr>
      </w:pPr>
      <w:r>
        <w:rPr>
          <w:rFonts w:hint="eastAsia" w:ascii="仿宋_GB2312" w:hAnsi="Calibri" w:eastAsia="仿宋_GB2312" w:cs="仿宋"/>
          <w:color w:val="000000"/>
          <w:sz w:val="32"/>
          <w:szCs w:val="32"/>
        </w:rPr>
        <w:t>16.住房保障支出（类）住房改革支出（款）住房公积金（项）</w:t>
      </w:r>
      <w:r>
        <w:rPr>
          <w:rFonts w:hint="eastAsia" w:ascii="仿宋_GB2312" w:hAnsi="仿宋_GB2312" w:eastAsia="仿宋_GB2312" w:cs="仿宋_GB2312"/>
          <w:color w:val="000000"/>
          <w:sz w:val="32"/>
          <w:szCs w:val="32"/>
          <w:shd w:val="clear" w:color="auto" w:fill="FFFFFF"/>
        </w:rPr>
        <w:t>指行政事业单位按人力资源和社会保障部、财政部规定的基本工资和津贴补贴以及规定比例为职工缴纳的住房公积金。</w:t>
      </w:r>
    </w:p>
    <w:p>
      <w:pPr>
        <w:pStyle w:val="25"/>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17.灾害防治及应急管理支出（类）自然灾害救灾及恢复重建支出（款）自然灾害灾后重建补助（项）指政府预算安排用于自然灾害恢复重建的补助支出。</w:t>
      </w:r>
    </w:p>
    <w:p>
      <w:pPr>
        <w:spacing w:line="600" w:lineRule="exact"/>
        <w:ind w:firstLine="640"/>
        <w:rPr>
          <w:rFonts w:ascii="仿宋_GB2312" w:eastAsia="仿宋_GB2312"/>
          <w:color w:val="000000"/>
          <w:sz w:val="32"/>
          <w:szCs w:val="32"/>
        </w:rPr>
      </w:pPr>
      <w:r>
        <w:rPr>
          <w:rFonts w:hint="eastAsia" w:ascii="仿宋_GB2312" w:eastAsia="仿宋_GB2312"/>
          <w:color w:val="000000"/>
          <w:sz w:val="32"/>
          <w:szCs w:val="32"/>
        </w:rPr>
        <w:t>18</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19</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hint="eastAsia" w:ascii="仿宋_GB2312" w:eastAsia="仿宋_GB2312"/>
          <w:color w:val="000000"/>
          <w:sz w:val="32"/>
          <w:szCs w:val="32"/>
        </w:rPr>
        <w:t>20</w:t>
      </w:r>
      <w:r>
        <w:rPr>
          <w:rFonts w:ascii="仿宋_GB2312" w:eastAsia="仿宋_GB2312"/>
          <w:color w:val="000000"/>
          <w:sz w:val="32"/>
          <w:szCs w:val="32"/>
        </w:rPr>
        <w:t>.</w:t>
      </w:r>
      <w:r>
        <w:rPr>
          <w:rFonts w:hint="eastAsia" w:ascii="仿宋_GB2312" w:eastAsia="仿宋_GB2312"/>
          <w:color w:val="000000"/>
          <w:sz w:val="32"/>
          <w:szCs w:val="32"/>
        </w:rPr>
        <w:t>经营支出：指事业单位在专业业务活动及其辅助活动之外开展非独立核算经营活动发生的支出。</w:t>
      </w:r>
    </w:p>
    <w:p>
      <w:pPr>
        <w:pStyle w:val="25"/>
        <w:spacing w:line="560" w:lineRule="exact"/>
        <w:ind w:firstLine="640" w:firstLineChars="200"/>
        <w:rPr>
          <w:rFonts w:ascii="仿宋_GB2312" w:eastAsia="仿宋_GB2312"/>
          <w:sz w:val="32"/>
          <w:szCs w:val="32"/>
        </w:rPr>
      </w:pPr>
      <w:r>
        <w:rPr>
          <w:rFonts w:hint="eastAsia" w:ascii="仿宋_GB2312" w:eastAsia="仿宋_GB2312"/>
          <w:sz w:val="32"/>
          <w:szCs w:val="32"/>
        </w:rPr>
        <w:t>21</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600" w:lineRule="exact"/>
        <w:ind w:firstLine="640"/>
        <w:jc w:val="left"/>
        <w:outlineLvl w:val="9"/>
        <w:rPr>
          <w:rFonts w:ascii="宋体"/>
          <w:b/>
          <w:color w:val="auto"/>
          <w:sz w:val="44"/>
          <w:szCs w:val="44"/>
          <w:highlight w:val="none"/>
        </w:rPr>
      </w:pPr>
      <w:r>
        <w:rPr>
          <w:rFonts w:hint="eastAsia" w:ascii="仿宋_GB2312" w:eastAsia="仿宋_GB2312"/>
          <w:sz w:val="32"/>
          <w:szCs w:val="32"/>
        </w:rPr>
        <w:t>22</w:t>
      </w:r>
      <w:r>
        <w:rPr>
          <w:rFonts w:ascii="仿宋_GB2312" w:eastAsia="仿宋_GB2312"/>
          <w:sz w:val="32"/>
          <w:szCs w:val="32"/>
        </w:rPr>
        <w:t>.</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ascii="宋体"/>
          <w:b/>
          <w:color w:val="auto"/>
          <w:sz w:val="44"/>
          <w:szCs w:val="44"/>
          <w:highlight w:val="none"/>
        </w:rPr>
        <w:br w:type="page"/>
      </w:r>
      <w:bookmarkStart w:id="89" w:name="_Toc15396614"/>
    </w:p>
    <w:p>
      <w:pPr>
        <w:spacing w:line="600" w:lineRule="exact"/>
        <w:ind w:firstLine="640"/>
        <w:jc w:val="center"/>
        <w:outlineLvl w:val="0"/>
        <w:rPr>
          <w:rStyle w:val="27"/>
          <w:rFonts w:ascii="黑体" w:hAnsi="黑体" w:eastAsia="黑体"/>
          <w:b w:val="0"/>
          <w:color w:val="auto"/>
          <w:highlight w:val="none"/>
        </w:rPr>
      </w:pPr>
      <w:bookmarkStart w:id="90" w:name="_Toc8768"/>
      <w:bookmarkStart w:id="91" w:name="_Toc11049"/>
      <w:r>
        <w:rPr>
          <w:rFonts w:hint="eastAsia" w:ascii="黑体" w:hAnsi="黑体" w:eastAsia="黑体"/>
          <w:color w:val="auto"/>
          <w:sz w:val="44"/>
          <w:szCs w:val="44"/>
          <w:highlight w:val="none"/>
        </w:rPr>
        <w:t>第</w:t>
      </w:r>
      <w:r>
        <w:rPr>
          <w:rStyle w:val="27"/>
          <w:rFonts w:hint="eastAsia" w:ascii="黑体" w:hAnsi="黑体" w:eastAsia="黑体"/>
          <w:b w:val="0"/>
          <w:color w:val="auto"/>
          <w:highlight w:val="none"/>
        </w:rPr>
        <w:t>四部分 附件</w:t>
      </w:r>
      <w:bookmarkEnd w:id="89"/>
      <w:bookmarkEnd w:id="90"/>
      <w:bookmarkEnd w:id="91"/>
    </w:p>
    <w:p>
      <w:pPr>
        <w:keepNext w:val="0"/>
        <w:keepLines w:val="0"/>
        <w:pageBreakBefore w:val="0"/>
        <w:kinsoku/>
        <w:wordWrap/>
        <w:overflowPunct/>
        <w:topLinePunct w:val="0"/>
        <w:autoSpaceDE/>
        <w:autoSpaceDN/>
        <w:bidi w:val="0"/>
        <w:spacing w:line="572" w:lineRule="exact"/>
        <w:jc w:val="left"/>
        <w:textAlignment w:val="auto"/>
        <w:outlineLvl w:val="1"/>
        <w:rPr>
          <w:rFonts w:hint="eastAsia" w:ascii="黑体" w:hAnsi="黑体" w:eastAsia="黑体" w:cs="黑体"/>
          <w:color w:val="auto"/>
          <w:sz w:val="32"/>
          <w:szCs w:val="32"/>
          <w:highlight w:val="none"/>
          <w:lang w:val="en-US" w:eastAsia="zh-CN"/>
        </w:rPr>
      </w:pPr>
      <w:bookmarkStart w:id="92" w:name="_Toc9314"/>
      <w:bookmarkStart w:id="93" w:name="_Toc8803"/>
      <w:r>
        <w:rPr>
          <w:rFonts w:hint="eastAsia" w:ascii="黑体" w:hAnsi="黑体" w:eastAsia="黑体" w:cs="黑体"/>
          <w:color w:val="auto"/>
          <w:sz w:val="32"/>
          <w:szCs w:val="32"/>
          <w:highlight w:val="none"/>
        </w:rPr>
        <w:t>附件</w:t>
      </w:r>
      <w:r>
        <w:rPr>
          <w:rFonts w:hint="eastAsia" w:ascii="黑体" w:hAnsi="黑体" w:eastAsia="黑体" w:cs="黑体"/>
          <w:color w:val="auto"/>
          <w:sz w:val="32"/>
          <w:szCs w:val="32"/>
          <w:highlight w:val="none"/>
          <w:lang w:val="en-US" w:eastAsia="zh-CN"/>
        </w:rPr>
        <w:t>1</w:t>
      </w:r>
      <w:bookmarkEnd w:id="92"/>
      <w:bookmarkEnd w:id="93"/>
    </w:p>
    <w:p>
      <w:pPr>
        <w:widowControl/>
        <w:spacing w:line="360" w:lineRule="auto"/>
        <w:jc w:val="center"/>
        <w:rPr>
          <w:rFonts w:hint="eastAsia" w:eastAsia="方正小标宋简体" w:cs="方正小标宋简体"/>
          <w:sz w:val="44"/>
          <w:szCs w:val="44"/>
        </w:rPr>
      </w:pPr>
    </w:p>
    <w:p>
      <w:pPr>
        <w:widowControl/>
        <w:spacing w:line="360" w:lineRule="auto"/>
        <w:jc w:val="center"/>
        <w:rPr>
          <w:rFonts w:hint="eastAsia" w:eastAsia="方正小标宋简体" w:cs="方正小标宋简体"/>
          <w:sz w:val="44"/>
          <w:szCs w:val="44"/>
        </w:rPr>
      </w:pPr>
      <w:r>
        <w:rPr>
          <w:rFonts w:hint="eastAsia" w:eastAsia="方正小标宋简体" w:cs="方正小标宋简体"/>
          <w:sz w:val="44"/>
          <w:szCs w:val="44"/>
        </w:rPr>
        <w:t>德阳市市政工程维护管理处</w:t>
      </w:r>
    </w:p>
    <w:p>
      <w:pPr>
        <w:widowControl/>
        <w:adjustRightInd w:val="0"/>
        <w:snapToGrid w:val="0"/>
        <w:spacing w:line="360" w:lineRule="auto"/>
        <w:ind w:firstLine="720"/>
        <w:jc w:val="left"/>
        <w:rPr>
          <w:rFonts w:ascii="宋体" w:hAnsi="宋体"/>
          <w:b/>
          <w:color w:val="000000"/>
          <w:kern w:val="0"/>
          <w:sz w:val="24"/>
        </w:rPr>
      </w:pPr>
      <w:r>
        <w:rPr>
          <w:rFonts w:hint="eastAsia" w:eastAsia="方正小标宋简体" w:cs="方正小标宋简体"/>
          <w:sz w:val="44"/>
          <w:szCs w:val="44"/>
        </w:rPr>
        <w:t>2021年度部门整体支出绩效自评报告</w:t>
      </w:r>
    </w:p>
    <w:p>
      <w:pPr>
        <w:spacing w:line="460" w:lineRule="exact"/>
        <w:jc w:val="center"/>
        <w:rPr>
          <w:rFonts w:hint="eastAsia" w:ascii="仿宋_GB2312"/>
          <w:sz w:val="32"/>
          <w:szCs w:val="32"/>
        </w:rPr>
      </w:pPr>
    </w:p>
    <w:p>
      <w:pPr>
        <w:spacing w:line="560" w:lineRule="exact"/>
        <w:ind w:firstLine="707" w:firstLineChars="221"/>
        <w:rPr>
          <w:rFonts w:hint="eastAsia" w:ascii="黑体" w:hAnsi="黑体" w:eastAsia="黑体"/>
          <w:sz w:val="32"/>
          <w:szCs w:val="32"/>
        </w:rPr>
      </w:pPr>
      <w:r>
        <w:rPr>
          <w:rFonts w:hint="eastAsia" w:ascii="黑体" w:hAnsi="黑体" w:eastAsia="黑体"/>
          <w:sz w:val="32"/>
          <w:szCs w:val="32"/>
        </w:rPr>
        <w:t>一、本部门概况</w:t>
      </w:r>
    </w:p>
    <w:p>
      <w:pPr>
        <w:spacing w:line="560" w:lineRule="exact"/>
        <w:ind w:firstLine="707" w:firstLineChars="221"/>
        <w:rPr>
          <w:rFonts w:hint="eastAsia" w:ascii="楷体_GB2312" w:eastAsia="楷体_GB2312"/>
          <w:sz w:val="32"/>
          <w:szCs w:val="32"/>
        </w:rPr>
      </w:pPr>
      <w:r>
        <w:rPr>
          <w:rFonts w:hint="eastAsia" w:ascii="楷体_GB2312" w:eastAsia="楷体_GB2312"/>
          <w:sz w:val="32"/>
          <w:szCs w:val="32"/>
        </w:rPr>
        <w:t>（一）机构设置。</w:t>
      </w:r>
    </w:p>
    <w:p>
      <w:pPr>
        <w:spacing w:line="560" w:lineRule="exact"/>
        <w:ind w:firstLine="707" w:firstLineChars="221"/>
        <w:rPr>
          <w:rFonts w:ascii="楷体_GB2312" w:eastAsia="楷体_GB2312"/>
          <w:sz w:val="32"/>
          <w:szCs w:val="32"/>
        </w:rPr>
      </w:pPr>
      <w:r>
        <w:rPr>
          <w:rFonts w:hint="eastAsia" w:eastAsia="仿宋_GB2312"/>
          <w:sz w:val="32"/>
          <w:szCs w:val="32"/>
        </w:rPr>
        <w:t>单位</w:t>
      </w:r>
      <w:r>
        <w:rPr>
          <w:rFonts w:hint="eastAsia" w:ascii="仿宋" w:hAnsi="仿宋" w:eastAsia="仿宋"/>
          <w:sz w:val="32"/>
          <w:szCs w:val="32"/>
        </w:rPr>
        <w:t>内设九个科室</w:t>
      </w:r>
      <w:r>
        <w:rPr>
          <w:rFonts w:hint="eastAsia" w:eastAsia="仿宋_GB2312"/>
          <w:sz w:val="32"/>
          <w:szCs w:val="32"/>
        </w:rPr>
        <w:t>，分别负责道路、桥梁、管网、维护，监察，办公室，财务，资产设备等</w:t>
      </w:r>
      <w:r>
        <w:rPr>
          <w:rFonts w:eastAsia="仿宋_GB2312"/>
          <w:sz w:val="32"/>
          <w:szCs w:val="32"/>
        </w:rPr>
        <w:t>。</w:t>
      </w:r>
    </w:p>
    <w:p>
      <w:pPr>
        <w:spacing w:line="560" w:lineRule="exact"/>
        <w:ind w:firstLine="707" w:firstLineChars="221"/>
        <w:rPr>
          <w:rFonts w:hint="eastAsia" w:ascii="楷体_GB2312" w:eastAsia="楷体_GB2312"/>
          <w:sz w:val="32"/>
          <w:szCs w:val="32"/>
        </w:rPr>
      </w:pPr>
      <w:r>
        <w:rPr>
          <w:rFonts w:hint="eastAsia" w:ascii="楷体_GB2312" w:eastAsia="楷体_GB2312"/>
          <w:sz w:val="32"/>
          <w:szCs w:val="32"/>
        </w:rPr>
        <w:t>（二）职能职责。</w:t>
      </w:r>
    </w:p>
    <w:p>
      <w:pPr>
        <w:ind w:firstLine="640"/>
        <w:rPr>
          <w:rFonts w:hint="eastAsia" w:ascii="仿宋_GB2312" w:hAnsi="仿宋" w:eastAsia="仿宋_GB2312"/>
          <w:sz w:val="32"/>
          <w:szCs w:val="32"/>
        </w:rPr>
      </w:pPr>
      <w:r>
        <w:rPr>
          <w:rFonts w:hint="eastAsia" w:ascii="仿宋" w:hAnsi="仿宋" w:eastAsia="仿宋"/>
          <w:sz w:val="32"/>
          <w:szCs w:val="32"/>
        </w:rPr>
        <w:t>主要负责德阳建城区市本级城市道路、桥梁、排水（雨污）管网的维护管理和安全运行任务。</w:t>
      </w:r>
    </w:p>
    <w:p>
      <w:pPr>
        <w:spacing w:line="560" w:lineRule="exact"/>
        <w:ind w:firstLine="707" w:firstLineChars="221"/>
        <w:rPr>
          <w:rFonts w:hint="eastAsia" w:ascii="楷体_GB2312" w:eastAsia="楷体_GB2312"/>
          <w:sz w:val="32"/>
          <w:szCs w:val="32"/>
        </w:rPr>
      </w:pPr>
      <w:r>
        <w:rPr>
          <w:rFonts w:hint="eastAsia" w:ascii="楷体_GB2312" w:eastAsia="楷体_GB2312"/>
          <w:sz w:val="32"/>
          <w:szCs w:val="32"/>
        </w:rPr>
        <w:t>（三）人员概况。</w:t>
      </w:r>
    </w:p>
    <w:p>
      <w:pPr>
        <w:ind w:firstLine="640"/>
        <w:rPr>
          <w:rFonts w:ascii="仿宋_GB2312" w:hAnsi="仿宋" w:eastAsia="仿宋_GB2312"/>
          <w:sz w:val="32"/>
          <w:szCs w:val="32"/>
        </w:rPr>
      </w:pPr>
      <w:r>
        <w:rPr>
          <w:rFonts w:hint="eastAsia" w:ascii="仿宋_GB2312" w:eastAsia="仿宋_GB2312"/>
          <w:sz w:val="32"/>
          <w:szCs w:val="32"/>
        </w:rPr>
        <w:t>德阳市市政工程维护管理处是财政全额补助事业单位，</w:t>
      </w:r>
      <w:r>
        <w:rPr>
          <w:rFonts w:hint="eastAsia" w:ascii="仿宋" w:hAnsi="仿宋" w:eastAsia="仿宋"/>
          <w:sz w:val="32"/>
          <w:szCs w:val="32"/>
        </w:rPr>
        <w:t>核定编制120人，现有在编人员105人，退休6人。</w:t>
      </w:r>
    </w:p>
    <w:p>
      <w:pPr>
        <w:spacing w:line="560" w:lineRule="exact"/>
        <w:ind w:firstLine="707" w:firstLineChars="221"/>
        <w:rPr>
          <w:rFonts w:ascii="黑体" w:hAnsi="黑体" w:eastAsia="黑体"/>
          <w:sz w:val="32"/>
          <w:szCs w:val="32"/>
        </w:rPr>
      </w:pPr>
      <w:r>
        <w:rPr>
          <w:rFonts w:hint="eastAsia" w:ascii="黑体" w:hAnsi="黑体" w:eastAsia="黑体"/>
          <w:sz w:val="32"/>
          <w:szCs w:val="32"/>
        </w:rPr>
        <w:t>二、本部门当年度财政资金收支情况</w:t>
      </w:r>
    </w:p>
    <w:p>
      <w:pPr>
        <w:spacing w:line="560" w:lineRule="exact"/>
        <w:ind w:firstLine="707" w:firstLineChars="221"/>
        <w:rPr>
          <w:rFonts w:hint="eastAsia" w:ascii="楷体_GB2312" w:eastAsia="楷体_GB2312"/>
          <w:sz w:val="32"/>
          <w:szCs w:val="32"/>
        </w:rPr>
      </w:pPr>
      <w:r>
        <w:rPr>
          <w:rFonts w:hint="eastAsia" w:ascii="楷体_GB2312" w:eastAsia="楷体_GB2312"/>
          <w:sz w:val="32"/>
          <w:szCs w:val="32"/>
        </w:rPr>
        <w:t>（一）收入情况。</w:t>
      </w:r>
    </w:p>
    <w:p>
      <w:pPr>
        <w:spacing w:line="580" w:lineRule="exact"/>
        <w:ind w:firstLine="640" w:firstLineChars="200"/>
        <w:rPr>
          <w:rFonts w:ascii="仿宋_GB2312" w:hAnsi="仿宋" w:eastAsia="仿宋_GB2312"/>
          <w:sz w:val="32"/>
          <w:szCs w:val="32"/>
        </w:rPr>
      </w:pPr>
      <w:r>
        <w:rPr>
          <w:rFonts w:ascii="仿宋_GB2312" w:hAnsi="仿宋" w:eastAsia="仿宋_GB2312"/>
          <w:sz w:val="32"/>
          <w:szCs w:val="32"/>
        </w:rPr>
        <w:t>202</w:t>
      </w:r>
      <w:r>
        <w:rPr>
          <w:rFonts w:hint="eastAsia" w:ascii="仿宋_GB2312" w:hAnsi="仿宋" w:eastAsia="仿宋_GB2312"/>
          <w:sz w:val="32"/>
          <w:szCs w:val="32"/>
        </w:rPr>
        <w:t>1</w:t>
      </w:r>
      <w:r>
        <w:rPr>
          <w:rFonts w:ascii="仿宋_GB2312" w:hAnsi="仿宋" w:eastAsia="仿宋_GB2312"/>
          <w:sz w:val="32"/>
          <w:szCs w:val="32"/>
        </w:rPr>
        <w:t>年收入预算</w:t>
      </w:r>
      <w:r>
        <w:rPr>
          <w:rFonts w:hint="eastAsia" w:ascii="仿宋" w:hAnsi="仿宋" w:eastAsia="仿宋" w:cs="仿宋"/>
          <w:color w:val="000000"/>
          <w:sz w:val="32"/>
          <w:szCs w:val="32"/>
        </w:rPr>
        <w:t>3310.19</w:t>
      </w:r>
      <w:r>
        <w:rPr>
          <w:rFonts w:ascii="仿宋_GB2312" w:hAnsi="仿宋" w:eastAsia="仿宋_GB2312"/>
          <w:sz w:val="32"/>
          <w:szCs w:val="32"/>
        </w:rPr>
        <w:t>万元，其中：上年结转收入</w:t>
      </w:r>
      <w:r>
        <w:rPr>
          <w:rFonts w:hint="eastAsia" w:ascii="仿宋_GB2312" w:hAnsi="仿宋" w:eastAsia="仿宋_GB2312"/>
          <w:sz w:val="32"/>
          <w:szCs w:val="32"/>
        </w:rPr>
        <w:t>652.94</w:t>
      </w:r>
      <w:r>
        <w:rPr>
          <w:rFonts w:ascii="仿宋_GB2312" w:hAnsi="仿宋" w:eastAsia="仿宋_GB2312"/>
          <w:sz w:val="32"/>
          <w:szCs w:val="32"/>
        </w:rPr>
        <w:t>万元，占</w:t>
      </w:r>
      <w:r>
        <w:rPr>
          <w:rFonts w:hint="eastAsia" w:ascii="仿宋_GB2312" w:hAnsi="仿宋" w:eastAsia="仿宋_GB2312"/>
          <w:sz w:val="32"/>
          <w:szCs w:val="32"/>
        </w:rPr>
        <w:t>19.72</w:t>
      </w:r>
      <w:r>
        <w:rPr>
          <w:rFonts w:ascii="仿宋_GB2312" w:hAnsi="仿宋" w:eastAsia="仿宋_GB2312"/>
          <w:sz w:val="32"/>
          <w:szCs w:val="32"/>
        </w:rPr>
        <w:t>%；一般公共预算拨款收入</w:t>
      </w:r>
      <w:r>
        <w:rPr>
          <w:rFonts w:hint="eastAsia" w:ascii="仿宋" w:hAnsi="仿宋" w:eastAsia="仿宋" w:cs="仿宋"/>
          <w:color w:val="000000"/>
          <w:sz w:val="32"/>
          <w:szCs w:val="32"/>
        </w:rPr>
        <w:t>3310.19</w:t>
      </w:r>
      <w:r>
        <w:rPr>
          <w:rFonts w:ascii="仿宋_GB2312" w:hAnsi="仿宋" w:eastAsia="仿宋_GB2312"/>
          <w:sz w:val="32"/>
          <w:szCs w:val="32"/>
        </w:rPr>
        <w:t>万元，占</w:t>
      </w:r>
      <w:r>
        <w:rPr>
          <w:rFonts w:hint="eastAsia" w:ascii="仿宋_GB2312" w:hAnsi="仿宋" w:eastAsia="仿宋_GB2312"/>
          <w:sz w:val="32"/>
          <w:szCs w:val="32"/>
        </w:rPr>
        <w:t>100</w:t>
      </w:r>
      <w:r>
        <w:rPr>
          <w:rFonts w:ascii="仿宋_GB2312" w:hAnsi="仿宋" w:eastAsia="仿宋_GB2312"/>
          <w:sz w:val="32"/>
          <w:szCs w:val="32"/>
        </w:rPr>
        <w:t>%</w:t>
      </w:r>
      <w:r>
        <w:rPr>
          <w:rFonts w:hint="eastAsia" w:ascii="仿宋_GB2312" w:hAnsi="仿宋" w:eastAsia="仿宋_GB2312"/>
          <w:sz w:val="32"/>
          <w:szCs w:val="32"/>
        </w:rPr>
        <w:t xml:space="preserve"> </w:t>
      </w:r>
      <w:r>
        <w:rPr>
          <w:rFonts w:ascii="仿宋_GB2312" w:hAnsi="仿宋" w:eastAsia="仿宋_GB2312"/>
          <w:sz w:val="32"/>
          <w:szCs w:val="32"/>
        </w:rPr>
        <w:t>。</w:t>
      </w:r>
    </w:p>
    <w:p>
      <w:pPr>
        <w:spacing w:line="560" w:lineRule="exact"/>
        <w:ind w:firstLine="707" w:firstLineChars="221"/>
        <w:rPr>
          <w:rFonts w:hint="eastAsia" w:ascii="楷体_GB2312" w:eastAsia="楷体_GB2312"/>
          <w:sz w:val="32"/>
          <w:szCs w:val="32"/>
        </w:rPr>
      </w:pPr>
      <w:r>
        <w:rPr>
          <w:rFonts w:hint="eastAsia" w:ascii="楷体_GB2312" w:eastAsia="楷体_GB2312"/>
          <w:sz w:val="32"/>
          <w:szCs w:val="32"/>
        </w:rPr>
        <w:t>（二）支出情况。</w:t>
      </w:r>
    </w:p>
    <w:p>
      <w:pPr>
        <w:spacing w:line="560" w:lineRule="exact"/>
        <w:ind w:firstLine="707" w:firstLineChars="221"/>
        <w:rPr>
          <w:rFonts w:hint="eastAsia" w:ascii="楷体_GB2312" w:eastAsia="楷体_GB2312"/>
          <w:sz w:val="32"/>
          <w:szCs w:val="32"/>
        </w:rPr>
      </w:pPr>
      <w:r>
        <w:rPr>
          <w:rFonts w:ascii="仿宋_GB2312" w:hAnsi="仿宋" w:eastAsia="仿宋_GB2312"/>
          <w:sz w:val="32"/>
          <w:szCs w:val="32"/>
        </w:rPr>
        <w:t>202</w:t>
      </w:r>
      <w:r>
        <w:rPr>
          <w:rFonts w:hint="eastAsia" w:ascii="仿宋_GB2312" w:hAnsi="仿宋" w:eastAsia="仿宋_GB2312"/>
          <w:sz w:val="32"/>
          <w:szCs w:val="32"/>
        </w:rPr>
        <w:t>1</w:t>
      </w:r>
      <w:r>
        <w:rPr>
          <w:rFonts w:ascii="仿宋_GB2312" w:hAnsi="仿宋" w:eastAsia="仿宋_GB2312"/>
          <w:sz w:val="32"/>
          <w:szCs w:val="32"/>
        </w:rPr>
        <w:t>年支出预算</w:t>
      </w:r>
      <w:r>
        <w:rPr>
          <w:rFonts w:hint="eastAsia" w:ascii="仿宋" w:hAnsi="仿宋" w:eastAsia="仿宋" w:cs="仿宋"/>
          <w:color w:val="000000"/>
          <w:sz w:val="32"/>
          <w:szCs w:val="32"/>
        </w:rPr>
        <w:t>3310.19</w:t>
      </w:r>
      <w:r>
        <w:rPr>
          <w:rFonts w:ascii="仿宋_GB2312" w:hAnsi="仿宋" w:eastAsia="仿宋_GB2312"/>
          <w:sz w:val="32"/>
          <w:szCs w:val="32"/>
        </w:rPr>
        <w:t>万元，其中：基本支出</w:t>
      </w:r>
      <w:r>
        <w:rPr>
          <w:rFonts w:hint="eastAsia" w:ascii="仿宋_GB2312" w:hAnsi="仿宋" w:eastAsia="仿宋_GB2312"/>
          <w:sz w:val="32"/>
          <w:szCs w:val="32"/>
        </w:rPr>
        <w:t>1581.46</w:t>
      </w:r>
      <w:r>
        <w:rPr>
          <w:rFonts w:ascii="仿宋_GB2312" w:hAnsi="仿宋" w:eastAsia="仿宋_GB2312"/>
          <w:sz w:val="32"/>
          <w:szCs w:val="32"/>
        </w:rPr>
        <w:t>万元，占</w:t>
      </w:r>
      <w:r>
        <w:rPr>
          <w:rFonts w:hint="eastAsia" w:ascii="仿宋_GB2312" w:hAnsi="仿宋" w:eastAsia="仿宋_GB2312"/>
          <w:sz w:val="32"/>
          <w:szCs w:val="32"/>
        </w:rPr>
        <w:t>47.78</w:t>
      </w:r>
      <w:r>
        <w:rPr>
          <w:rFonts w:ascii="仿宋_GB2312" w:hAnsi="仿宋" w:eastAsia="仿宋_GB2312"/>
          <w:sz w:val="32"/>
          <w:szCs w:val="32"/>
        </w:rPr>
        <w:t>%；项目支出</w:t>
      </w:r>
      <w:r>
        <w:rPr>
          <w:rFonts w:hint="eastAsia" w:ascii="仿宋_GB2312" w:hAnsi="仿宋" w:eastAsia="仿宋_GB2312"/>
          <w:sz w:val="32"/>
          <w:szCs w:val="32"/>
        </w:rPr>
        <w:t>1728.73</w:t>
      </w:r>
      <w:r>
        <w:rPr>
          <w:rFonts w:ascii="仿宋_GB2312" w:hAnsi="仿宋" w:eastAsia="仿宋_GB2312"/>
          <w:sz w:val="32"/>
          <w:szCs w:val="32"/>
        </w:rPr>
        <w:t>万元，占</w:t>
      </w:r>
      <w:r>
        <w:rPr>
          <w:rFonts w:hint="eastAsia" w:ascii="仿宋_GB2312" w:hAnsi="仿宋" w:eastAsia="仿宋_GB2312"/>
          <w:sz w:val="32"/>
          <w:szCs w:val="32"/>
        </w:rPr>
        <w:t>52.22</w:t>
      </w:r>
      <w:r>
        <w:rPr>
          <w:rFonts w:ascii="仿宋_GB2312" w:hAnsi="仿宋" w:eastAsia="仿宋_GB2312"/>
          <w:sz w:val="32"/>
          <w:szCs w:val="32"/>
        </w:rPr>
        <w:t>%</w:t>
      </w:r>
      <w:r>
        <w:rPr>
          <w:rFonts w:hint="eastAsia" w:ascii="仿宋_GB2312" w:hAnsi="仿宋" w:eastAsia="仿宋_GB2312"/>
          <w:sz w:val="32"/>
          <w:szCs w:val="32"/>
        </w:rPr>
        <w:t>.</w:t>
      </w:r>
    </w:p>
    <w:p>
      <w:pPr>
        <w:spacing w:line="560" w:lineRule="exact"/>
        <w:ind w:firstLine="707" w:firstLineChars="221"/>
        <w:rPr>
          <w:rFonts w:hint="eastAsia" w:ascii="黑体" w:hAnsi="黑体" w:eastAsia="黑体"/>
          <w:sz w:val="32"/>
          <w:szCs w:val="32"/>
        </w:rPr>
      </w:pPr>
      <w:r>
        <w:rPr>
          <w:rFonts w:hint="eastAsia" w:ascii="黑体" w:hAnsi="黑体" w:eastAsia="黑体"/>
          <w:sz w:val="32"/>
          <w:szCs w:val="32"/>
        </w:rPr>
        <w:t>三、本部门预算管理整体情况</w:t>
      </w:r>
    </w:p>
    <w:p>
      <w:pPr>
        <w:spacing w:line="560" w:lineRule="exact"/>
        <w:ind w:firstLine="707" w:firstLineChars="221"/>
        <w:rPr>
          <w:rFonts w:hint="eastAsia" w:ascii="楷体_GB2312" w:eastAsia="楷体_GB2312"/>
          <w:sz w:val="32"/>
          <w:szCs w:val="32"/>
        </w:rPr>
      </w:pPr>
      <w:r>
        <w:rPr>
          <w:rFonts w:hint="eastAsia" w:ascii="楷体_GB2312" w:eastAsia="楷体_GB2312"/>
          <w:sz w:val="32"/>
          <w:szCs w:val="32"/>
        </w:rPr>
        <w:t>（一）预算绩效管理情况。</w:t>
      </w:r>
    </w:p>
    <w:p>
      <w:pPr>
        <w:shd w:val="clear" w:color="auto" w:fill="FFFFFF"/>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1.绩效目标编制情况</w:t>
      </w:r>
    </w:p>
    <w:p>
      <w:pPr>
        <w:shd w:val="clear" w:color="auto" w:fill="FFFFFF"/>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2021年我单位预算编制严格按照财政部门的要求，按时按质完成基础库、项目库的编制、报送工作，预算编制精准度达到规定要求。绩效目标完整、合理，具体绩效目标都进行了明确和量化。</w:t>
      </w:r>
    </w:p>
    <w:p>
      <w:pPr>
        <w:shd w:val="clear" w:color="auto" w:fill="FFFFFF"/>
        <w:ind w:firstLine="640" w:firstLineChars="200"/>
        <w:rPr>
          <w:rFonts w:hint="eastAsia" w:ascii="仿宋" w:hAnsi="仿宋" w:eastAsia="仿宋" w:cs="仿宋"/>
          <w:sz w:val="32"/>
          <w:szCs w:val="32"/>
        </w:rPr>
      </w:pPr>
      <w:r>
        <w:rPr>
          <w:rFonts w:hint="eastAsia" w:ascii="仿宋" w:hAnsi="仿宋" w:eastAsia="仿宋" w:cs="仿宋"/>
          <w:sz w:val="32"/>
          <w:szCs w:val="32"/>
        </w:rPr>
        <w:t>2.绩效目标实现程度</w:t>
      </w:r>
    </w:p>
    <w:p>
      <w:pPr>
        <w:ind w:firstLine="640" w:firstLineChars="200"/>
        <w:jc w:val="left"/>
        <w:rPr>
          <w:rFonts w:ascii="仿宋_GB2312" w:hAnsi="仿宋" w:eastAsia="仿宋_GB2312"/>
          <w:sz w:val="32"/>
          <w:szCs w:val="32"/>
        </w:rPr>
      </w:pPr>
      <w:r>
        <w:rPr>
          <w:rFonts w:hint="eastAsia" w:ascii="仿宋_GB2312" w:hAnsi="仿宋" w:eastAsia="仿宋_GB2312"/>
          <w:sz w:val="32"/>
          <w:szCs w:val="32"/>
        </w:rPr>
        <w:t>（1）市政道路维护项目</w:t>
      </w:r>
    </w:p>
    <w:p>
      <w:pPr>
        <w:ind w:firstLine="640" w:firstLineChars="200"/>
        <w:jc w:val="left"/>
        <w:rPr>
          <w:rFonts w:ascii="仿宋_GB2312" w:hAnsi="宋体" w:eastAsia="仿宋_GB2312" w:cs="宋体"/>
          <w:sz w:val="32"/>
          <w:szCs w:val="32"/>
        </w:rPr>
      </w:pPr>
      <w:r>
        <w:rPr>
          <w:rFonts w:hint="eastAsia" w:ascii="仿宋_GB2312" w:hAnsi="仿宋" w:eastAsia="仿宋_GB2312"/>
          <w:sz w:val="32"/>
          <w:szCs w:val="32"/>
        </w:rPr>
        <w:t>市政道路维护项目是我单位基本工作任务，该项目资金总额572万元（含追加预算72万元），项目从2021年1月-2021.12月完成了各类砼彩砖维护17328</w:t>
      </w:r>
      <w:r>
        <w:rPr>
          <w:rFonts w:hint="eastAsia" w:ascii="仿宋_GB2312" w:hAnsi="仿宋" w:eastAsia="仿宋"/>
          <w:sz w:val="32"/>
          <w:szCs w:val="32"/>
        </w:rPr>
        <w:t>㎡</w:t>
      </w:r>
      <w:r>
        <w:rPr>
          <w:rFonts w:hint="eastAsia" w:ascii="仿宋_GB2312" w:hAnsi="仿宋" w:eastAsia="仿宋_GB2312"/>
          <w:sz w:val="32"/>
          <w:szCs w:val="32"/>
        </w:rPr>
        <w:t>、花岗石砖维护5444</w:t>
      </w:r>
      <w:r>
        <w:rPr>
          <w:rFonts w:hint="eastAsia" w:ascii="仿宋_GB2312" w:hAnsi="仿宋" w:eastAsia="仿宋"/>
          <w:sz w:val="32"/>
          <w:szCs w:val="32"/>
        </w:rPr>
        <w:t>㎡</w:t>
      </w:r>
      <w:r>
        <w:rPr>
          <w:rFonts w:hint="eastAsia" w:ascii="仿宋_GB2312" w:hAnsi="仿宋" w:eastAsia="仿宋_GB2312"/>
          <w:sz w:val="32"/>
          <w:szCs w:val="32"/>
        </w:rPr>
        <w:t>、</w:t>
      </w:r>
      <w:r>
        <w:rPr>
          <w:rFonts w:hint="eastAsia" w:ascii="仿宋_GB2312" w:hAnsi="仿宋" w:eastAsia="仿宋_GB2312"/>
          <w:bCs/>
          <w:sz w:val="32"/>
          <w:szCs w:val="32"/>
        </w:rPr>
        <w:t>冰花砖503</w:t>
      </w:r>
      <w:r>
        <w:rPr>
          <w:rFonts w:hint="eastAsia" w:ascii="宋体" w:hAnsi="宋体" w:cs="宋体"/>
          <w:bCs/>
          <w:sz w:val="32"/>
          <w:szCs w:val="32"/>
        </w:rPr>
        <w:t>㎡</w:t>
      </w:r>
      <w:r>
        <w:rPr>
          <w:rFonts w:hint="eastAsia" w:ascii="仿宋_GB2312" w:hAnsi="仿宋_GB2312" w:eastAsia="仿宋_GB2312" w:cs="仿宋_GB2312"/>
          <w:bCs/>
          <w:sz w:val="32"/>
          <w:szCs w:val="32"/>
        </w:rPr>
        <w:t>、刻纹砖</w:t>
      </w:r>
      <w:r>
        <w:rPr>
          <w:rFonts w:hint="eastAsia" w:ascii="仿宋_GB2312" w:hAnsi="仿宋" w:eastAsia="仿宋_GB2312"/>
          <w:bCs/>
          <w:sz w:val="32"/>
          <w:szCs w:val="32"/>
        </w:rPr>
        <w:t>438</w:t>
      </w:r>
      <w:r>
        <w:rPr>
          <w:rFonts w:hint="eastAsia" w:ascii="宋体" w:hAnsi="宋体" w:cs="宋体"/>
          <w:bCs/>
          <w:sz w:val="32"/>
          <w:szCs w:val="32"/>
        </w:rPr>
        <w:t>㎡</w:t>
      </w:r>
      <w:r>
        <w:rPr>
          <w:rFonts w:hint="eastAsia" w:ascii="仿宋_GB2312" w:hAnsi="仿宋_GB2312" w:eastAsia="仿宋_GB2312" w:cs="仿宋_GB2312"/>
          <w:bCs/>
          <w:sz w:val="32"/>
          <w:szCs w:val="32"/>
        </w:rPr>
        <w:t>、广场砖</w:t>
      </w:r>
      <w:r>
        <w:rPr>
          <w:rFonts w:hint="eastAsia" w:ascii="仿宋_GB2312" w:hAnsi="仿宋" w:eastAsia="仿宋_GB2312"/>
          <w:bCs/>
          <w:sz w:val="32"/>
          <w:szCs w:val="32"/>
        </w:rPr>
        <w:t>10</w:t>
      </w:r>
      <w:r>
        <w:rPr>
          <w:rFonts w:hint="eastAsia" w:ascii="宋体" w:hAnsi="宋体" w:cs="宋体"/>
          <w:bCs/>
          <w:sz w:val="32"/>
          <w:szCs w:val="32"/>
        </w:rPr>
        <w:t>㎡</w:t>
      </w:r>
      <w:r>
        <w:rPr>
          <w:rFonts w:hint="eastAsia" w:ascii="仿宋_GB2312" w:hAnsi="仿宋_GB2312" w:eastAsia="仿宋_GB2312" w:cs="仿宋_GB2312"/>
          <w:bCs/>
          <w:sz w:val="32"/>
          <w:szCs w:val="32"/>
        </w:rPr>
        <w:t>、磨石砖</w:t>
      </w:r>
      <w:r>
        <w:rPr>
          <w:rFonts w:hint="eastAsia" w:ascii="仿宋_GB2312" w:hAnsi="仿宋" w:eastAsia="仿宋_GB2312"/>
          <w:bCs/>
          <w:sz w:val="32"/>
          <w:szCs w:val="32"/>
        </w:rPr>
        <w:t>123</w:t>
      </w:r>
      <w:r>
        <w:rPr>
          <w:rFonts w:hint="eastAsia" w:ascii="宋体" w:hAnsi="宋体" w:cs="宋体"/>
          <w:bCs/>
          <w:sz w:val="32"/>
          <w:szCs w:val="32"/>
        </w:rPr>
        <w:t>㎡</w:t>
      </w:r>
      <w:r>
        <w:rPr>
          <w:rFonts w:hint="eastAsia" w:ascii="仿宋_GB2312" w:hAnsi="仿宋_GB2312" w:eastAsia="仿宋_GB2312" w:cs="仿宋_GB2312"/>
          <w:bCs/>
          <w:sz w:val="32"/>
          <w:szCs w:val="32"/>
        </w:rPr>
        <w:t>、青石板</w:t>
      </w:r>
      <w:r>
        <w:rPr>
          <w:rFonts w:hint="eastAsia" w:ascii="仿宋_GB2312" w:hAnsi="仿宋" w:eastAsia="仿宋_GB2312"/>
          <w:bCs/>
          <w:sz w:val="32"/>
          <w:szCs w:val="32"/>
        </w:rPr>
        <w:t>94</w:t>
      </w:r>
      <w:r>
        <w:rPr>
          <w:rFonts w:hint="eastAsia" w:ascii="宋体" w:hAnsi="宋体" w:cs="宋体"/>
          <w:bCs/>
          <w:sz w:val="32"/>
          <w:szCs w:val="32"/>
        </w:rPr>
        <w:t>㎡</w:t>
      </w:r>
      <w:r>
        <w:rPr>
          <w:rFonts w:hint="eastAsia" w:ascii="仿宋_GB2312" w:hAnsi="仿宋_GB2312" w:eastAsia="仿宋_GB2312" w:cs="仿宋_GB2312"/>
          <w:bCs/>
          <w:sz w:val="32"/>
          <w:szCs w:val="32"/>
        </w:rPr>
        <w:t>、透水砖</w:t>
      </w:r>
      <w:r>
        <w:rPr>
          <w:rFonts w:hint="eastAsia" w:ascii="仿宋_GB2312" w:hAnsi="仿宋" w:eastAsia="仿宋_GB2312"/>
          <w:bCs/>
          <w:sz w:val="32"/>
          <w:szCs w:val="32"/>
        </w:rPr>
        <w:t>10</w:t>
      </w:r>
      <w:r>
        <w:rPr>
          <w:rFonts w:hint="eastAsia" w:ascii="宋体" w:hAnsi="宋体" w:cs="宋体"/>
          <w:bCs/>
          <w:sz w:val="32"/>
          <w:szCs w:val="32"/>
        </w:rPr>
        <w:t>㎡</w:t>
      </w:r>
      <w:r>
        <w:rPr>
          <w:rFonts w:hint="eastAsia" w:ascii="仿宋_GB2312" w:hAnsi="仿宋_GB2312" w:eastAsia="仿宋_GB2312" w:cs="仿宋_GB2312"/>
          <w:bCs/>
          <w:sz w:val="32"/>
          <w:szCs w:val="32"/>
        </w:rPr>
        <w:t>、草坪砖</w:t>
      </w:r>
      <w:r>
        <w:rPr>
          <w:rFonts w:hint="eastAsia" w:ascii="仿宋_GB2312" w:hAnsi="仿宋" w:eastAsia="仿宋_GB2312"/>
          <w:bCs/>
          <w:sz w:val="32"/>
          <w:szCs w:val="32"/>
        </w:rPr>
        <w:t>14</w:t>
      </w:r>
      <w:r>
        <w:rPr>
          <w:rFonts w:hint="eastAsia" w:ascii="宋体" w:hAnsi="宋体" w:cs="宋体"/>
          <w:bCs/>
          <w:sz w:val="32"/>
          <w:szCs w:val="32"/>
        </w:rPr>
        <w:t>㎡</w:t>
      </w:r>
      <w:r>
        <w:rPr>
          <w:rFonts w:hint="eastAsia" w:ascii="仿宋_GB2312" w:hAnsi="仿宋_GB2312" w:eastAsia="仿宋_GB2312" w:cs="仿宋_GB2312"/>
          <w:bCs/>
          <w:sz w:val="32"/>
          <w:szCs w:val="32"/>
        </w:rPr>
        <w:t>、冷拌料修补人行道</w:t>
      </w:r>
      <w:r>
        <w:rPr>
          <w:rFonts w:hint="eastAsia" w:ascii="仿宋_GB2312" w:hAnsi="仿宋" w:eastAsia="仿宋_GB2312"/>
          <w:bCs/>
          <w:sz w:val="32"/>
          <w:szCs w:val="32"/>
        </w:rPr>
        <w:t>375</w:t>
      </w:r>
      <w:r>
        <w:rPr>
          <w:rFonts w:hint="eastAsia" w:ascii="宋体" w:hAnsi="宋体" w:cs="宋体"/>
          <w:bCs/>
          <w:sz w:val="32"/>
          <w:szCs w:val="32"/>
        </w:rPr>
        <w:t>㎡</w:t>
      </w:r>
      <w:r>
        <w:rPr>
          <w:rFonts w:hint="eastAsia" w:ascii="仿宋_GB2312" w:hAnsi="仿宋_GB2312" w:eastAsia="仿宋_GB2312" w:cs="仿宋_GB2312"/>
          <w:bCs/>
          <w:sz w:val="32"/>
          <w:szCs w:val="32"/>
        </w:rPr>
        <w:t>、</w:t>
      </w:r>
      <w:r>
        <w:rPr>
          <w:rFonts w:hint="eastAsia" w:ascii="仿宋_GB2312" w:hAnsi="仿宋" w:eastAsia="仿宋_GB2312"/>
          <w:sz w:val="32"/>
          <w:szCs w:val="32"/>
        </w:rPr>
        <w:t>车行道砼道路修补651.9</w:t>
      </w:r>
      <w:r>
        <w:rPr>
          <w:rFonts w:hint="eastAsia" w:ascii="仿宋_GB2312" w:hAnsi="仿宋" w:eastAsia="仿宋"/>
          <w:sz w:val="32"/>
          <w:szCs w:val="32"/>
        </w:rPr>
        <w:t>㎡</w:t>
      </w:r>
      <w:r>
        <w:rPr>
          <w:rFonts w:hint="eastAsia" w:ascii="仿宋_GB2312" w:hAnsi="仿宋" w:eastAsia="仿宋_GB2312"/>
          <w:sz w:val="32"/>
          <w:szCs w:val="32"/>
        </w:rPr>
        <w:t>、AC-13沥青砼道路修补9131</w:t>
      </w:r>
      <w:r>
        <w:rPr>
          <w:rFonts w:hint="eastAsia" w:ascii="仿宋_GB2312" w:hAnsi="仿宋" w:eastAsia="仿宋"/>
          <w:sz w:val="32"/>
          <w:szCs w:val="32"/>
        </w:rPr>
        <w:t>㎡</w:t>
      </w:r>
      <w:r>
        <w:rPr>
          <w:rFonts w:hint="eastAsia" w:ascii="仿宋_GB2312" w:hAnsi="仿宋" w:eastAsia="仿宋_GB2312"/>
          <w:sz w:val="32"/>
          <w:szCs w:val="32"/>
        </w:rPr>
        <w:t>、完成道路清灌缝99609m，</w:t>
      </w:r>
      <w:r>
        <w:rPr>
          <w:rFonts w:hint="eastAsia" w:ascii="仿宋_GB2312" w:hAnsi="仿宋" w:eastAsia="仿宋_GB2312"/>
          <w:bCs/>
          <w:sz w:val="32"/>
          <w:szCs w:val="32"/>
        </w:rPr>
        <w:t>路侧石维修1572m，更换井胶垫400口、</w:t>
      </w:r>
      <w:r>
        <w:rPr>
          <w:rFonts w:hint="eastAsia" w:ascii="仿宋_GB2312" w:hAnsi="仿宋" w:eastAsia="仿宋_GB2312"/>
          <w:sz w:val="32"/>
          <w:szCs w:val="32"/>
        </w:rPr>
        <w:t>更换</w:t>
      </w:r>
      <w:r>
        <w:rPr>
          <w:rFonts w:hint="eastAsia" w:ascii="宋体" w:hAnsi="宋体" w:eastAsia="仿宋_GB2312"/>
          <w:sz w:val="32"/>
          <w:szCs w:val="32"/>
        </w:rPr>
        <w:t>¢</w:t>
      </w:r>
      <w:r>
        <w:rPr>
          <w:rFonts w:hint="eastAsia" w:ascii="仿宋_GB2312" w:hAnsi="仿宋" w:eastAsia="仿宋_GB2312"/>
          <w:sz w:val="32"/>
          <w:szCs w:val="32"/>
        </w:rPr>
        <w:t>700球墨铸铁检查井298套、更换</w:t>
      </w:r>
      <w:r>
        <w:rPr>
          <w:rFonts w:hint="eastAsia" w:ascii="宋体" w:hAnsi="宋体" w:eastAsia="仿宋_GB2312"/>
          <w:sz w:val="32"/>
          <w:szCs w:val="32"/>
        </w:rPr>
        <w:t>¢</w:t>
      </w:r>
      <w:r>
        <w:rPr>
          <w:rFonts w:hint="eastAsia" w:ascii="仿宋_GB2312" w:hAnsi="仿宋" w:eastAsia="仿宋_GB2312"/>
          <w:sz w:val="32"/>
          <w:szCs w:val="32"/>
        </w:rPr>
        <w:t>700高分子检查井302套、更换750*450高分子漏水桥306套，</w:t>
      </w:r>
      <w:r>
        <w:rPr>
          <w:rFonts w:hint="eastAsia" w:ascii="仿宋_GB2312" w:hAnsi="仿宋" w:eastAsia="仿宋_GB2312"/>
          <w:bCs/>
          <w:sz w:val="32"/>
          <w:szCs w:val="32"/>
        </w:rPr>
        <w:t>球墨铸铁雨水篦子7套、隐形井盖54套，</w:t>
      </w:r>
      <w:r>
        <w:rPr>
          <w:rFonts w:hint="eastAsia" w:ascii="仿宋_GB2312" w:hAnsi="仿宋" w:eastAsia="仿宋_GB2312"/>
          <w:sz w:val="32"/>
          <w:szCs w:val="32"/>
        </w:rPr>
        <w:t>保证了项目设施完好率99</w:t>
      </w:r>
      <w:r>
        <w:rPr>
          <w:rFonts w:hint="eastAsia" w:ascii="仿宋_GB2312" w:hAnsi="宋体" w:cs="宋体"/>
          <w:sz w:val="32"/>
          <w:szCs w:val="32"/>
        </w:rPr>
        <w:t>﹪</w:t>
      </w:r>
      <w:r>
        <w:rPr>
          <w:rFonts w:hint="eastAsia" w:ascii="仿宋_GB2312" w:hAnsi="宋体" w:eastAsia="仿宋_GB2312" w:cs="宋体"/>
          <w:sz w:val="32"/>
          <w:szCs w:val="32"/>
        </w:rPr>
        <w:t>，为市民提供了良好的出行环境。</w:t>
      </w:r>
    </w:p>
    <w:p>
      <w:pPr>
        <w:ind w:left="720"/>
        <w:jc w:val="left"/>
        <w:rPr>
          <w:rFonts w:ascii="仿宋_GB2312" w:hAnsi="仿宋" w:eastAsia="仿宋_GB2312"/>
          <w:sz w:val="32"/>
          <w:szCs w:val="32"/>
        </w:rPr>
      </w:pPr>
      <w:r>
        <w:rPr>
          <w:rFonts w:hint="eastAsia" w:ascii="仿宋_GB2312" w:hAnsi="仿宋" w:eastAsia="仿宋_GB2312"/>
          <w:sz w:val="32"/>
          <w:szCs w:val="32"/>
        </w:rPr>
        <w:t>（2）市区下穿通道、排水管网及防洪惠民项目</w:t>
      </w:r>
    </w:p>
    <w:p>
      <w:pPr>
        <w:ind w:firstLine="627" w:firstLineChars="196"/>
        <w:jc w:val="left"/>
        <w:rPr>
          <w:rFonts w:ascii="仿宋_GB2312" w:hAnsi="仿宋" w:eastAsia="仿宋_GB2312"/>
          <w:sz w:val="32"/>
          <w:szCs w:val="32"/>
        </w:rPr>
      </w:pPr>
      <w:r>
        <w:rPr>
          <w:rFonts w:hint="eastAsia" w:ascii="仿宋_GB2312" w:hAnsi="仿宋" w:eastAsia="仿宋_GB2312"/>
          <w:sz w:val="32"/>
          <w:szCs w:val="32"/>
        </w:rPr>
        <w:t>市区下穿通道、排水管网及防洪惠民项目为我单位重点工作任务，该项目资金总额150万元，项目完成了市本级市区下穿通道、泵房等设施、设备维修保养20座、下穿边沟清淤887m，下穿泵池清淤12座，完成小街小巷主管清淤200m、完成市区沟渠（穿城堰、胜利堰、干河子、40支渠）部分路段清淤100m，完成雨污检查井、雨水口清淤（检查井975口、雨水口11567口）、完成市区路面积水点改造465m、完成市区老旧小雨污管网改造570m、完成市区城市防洪抢险物资设备费用、群众来信及领导批示的惠民项目，项目完成率99</w:t>
      </w:r>
      <w:r>
        <w:rPr>
          <w:rFonts w:hint="eastAsia" w:ascii="仿宋_GB2312" w:hAnsi="宋体" w:cs="宋体"/>
          <w:sz w:val="32"/>
          <w:szCs w:val="32"/>
        </w:rPr>
        <w:t>﹪</w:t>
      </w:r>
      <w:r>
        <w:rPr>
          <w:rFonts w:hint="eastAsia" w:ascii="仿宋_GB2312" w:hAnsi="宋体" w:eastAsia="仿宋_GB2312" w:cs="宋体"/>
          <w:sz w:val="32"/>
          <w:szCs w:val="32"/>
        </w:rPr>
        <w:t>。</w:t>
      </w:r>
    </w:p>
    <w:p>
      <w:pPr>
        <w:ind w:firstLine="640" w:firstLineChars="200"/>
        <w:jc w:val="left"/>
        <w:rPr>
          <w:rFonts w:ascii="仿宋_GB2312" w:hAnsi="仿宋" w:eastAsia="仿宋_GB2312"/>
          <w:sz w:val="32"/>
          <w:szCs w:val="32"/>
        </w:rPr>
      </w:pPr>
      <w:r>
        <w:rPr>
          <w:rFonts w:hint="eastAsia" w:ascii="仿宋_GB2312" w:hAnsi="仿宋" w:eastAsia="仿宋_GB2312"/>
          <w:sz w:val="32"/>
          <w:szCs w:val="32"/>
        </w:rPr>
        <w:t>（3）文庙广场场面设施设备维护项目</w:t>
      </w:r>
    </w:p>
    <w:p>
      <w:pPr>
        <w:jc w:val="left"/>
        <w:rPr>
          <w:rFonts w:ascii="仿宋_GB2312" w:hAnsi="宋体" w:eastAsia="仿宋_GB2312" w:cs="宋体"/>
          <w:sz w:val="32"/>
          <w:szCs w:val="32"/>
        </w:rPr>
      </w:pPr>
      <w:r>
        <w:rPr>
          <w:rFonts w:hint="eastAsia" w:ascii="仿宋_GB2312" w:hAnsi="仿宋" w:eastAsia="仿宋_GB2312"/>
          <w:sz w:val="32"/>
          <w:szCs w:val="32"/>
        </w:rPr>
        <w:t>文庙广场场面设施设备维护项目为我单位重点工作任务，该项目资金总额20万元，项目从2021年1月-2021.12月完成了</w:t>
      </w:r>
      <w:r>
        <w:rPr>
          <w:rFonts w:hint="eastAsia" w:ascii="仿宋_GB2312" w:hAnsi="仿宋" w:eastAsia="仿宋_GB2312" w:cs="仿宋"/>
          <w:sz w:val="32"/>
          <w:szCs w:val="32"/>
        </w:rPr>
        <w:t>各类人行道砖修补469</w:t>
      </w:r>
      <w:r>
        <w:rPr>
          <w:rFonts w:hint="eastAsia" w:ascii="仿宋_GB2312" w:hAnsi="仿宋" w:eastAsia="仿宋" w:cs="仿宋"/>
          <w:sz w:val="32"/>
          <w:szCs w:val="32"/>
        </w:rPr>
        <w:t>㎡</w:t>
      </w:r>
      <w:r>
        <w:rPr>
          <w:rFonts w:hint="eastAsia" w:ascii="仿宋_GB2312" w:hAnsi="仿宋" w:eastAsia="仿宋_GB2312" w:cs="仿宋"/>
          <w:sz w:val="32"/>
          <w:szCs w:val="32"/>
        </w:rPr>
        <w:t>、胶皮盲道修补55</w:t>
      </w:r>
      <w:r>
        <w:rPr>
          <w:rFonts w:hint="eastAsia" w:ascii="仿宋_GB2312" w:hAnsi="仿宋" w:eastAsia="仿宋" w:cs="仿宋"/>
          <w:sz w:val="32"/>
          <w:szCs w:val="32"/>
        </w:rPr>
        <w:t>㎡</w:t>
      </w:r>
      <w:r>
        <w:rPr>
          <w:rFonts w:hint="eastAsia" w:ascii="仿宋_GB2312" w:hAnsi="仿宋" w:eastAsia="仿宋_GB2312" w:cs="仿宋"/>
          <w:sz w:val="32"/>
          <w:szCs w:val="32"/>
        </w:rPr>
        <w:t>，更换检查井2套、更换漏水桥2套、新建￠700高分子检查井2套、检查井清淤13口、漏水桥清淤11口、广场喷泉池更换阀门及喷头各198个、清洗对拱喷泉、长条池水池、水幕墙水池各8次、广场国旗及旗杆维修2次，</w:t>
      </w:r>
      <w:r>
        <w:rPr>
          <w:rFonts w:hint="eastAsia" w:ascii="仿宋_GB2312" w:hAnsi="仿宋" w:eastAsia="仿宋_GB2312"/>
          <w:sz w:val="32"/>
          <w:szCs w:val="32"/>
        </w:rPr>
        <w:t>项目完成率100</w:t>
      </w:r>
      <w:r>
        <w:rPr>
          <w:rFonts w:hint="eastAsia" w:ascii="仿宋_GB2312" w:hAnsi="宋体" w:cs="宋体"/>
          <w:sz w:val="32"/>
          <w:szCs w:val="32"/>
        </w:rPr>
        <w:t>﹪</w:t>
      </w:r>
      <w:r>
        <w:rPr>
          <w:rFonts w:hint="eastAsia" w:ascii="仿宋_GB2312" w:hAnsi="宋体" w:eastAsia="仿宋_GB2312" w:cs="宋体"/>
          <w:sz w:val="32"/>
          <w:szCs w:val="32"/>
        </w:rPr>
        <w:t>。</w:t>
      </w:r>
    </w:p>
    <w:p>
      <w:pPr>
        <w:ind w:firstLine="640" w:firstLineChars="200"/>
        <w:jc w:val="left"/>
        <w:rPr>
          <w:rFonts w:ascii="仿宋_GB2312" w:hAnsi="仿宋" w:eastAsia="仿宋_GB2312"/>
          <w:sz w:val="32"/>
          <w:szCs w:val="32"/>
        </w:rPr>
      </w:pPr>
      <w:r>
        <w:rPr>
          <w:rFonts w:hint="eastAsia" w:ascii="仿宋_GB2312" w:hAnsi="仿宋" w:eastAsia="仿宋_GB2312"/>
          <w:sz w:val="32"/>
          <w:szCs w:val="32"/>
        </w:rPr>
        <w:t>（4）创文城市市政设施零星维护</w:t>
      </w:r>
    </w:p>
    <w:p>
      <w:pPr>
        <w:ind w:firstLine="640" w:firstLineChars="200"/>
        <w:jc w:val="left"/>
        <w:rPr>
          <w:rFonts w:ascii="仿宋_GB2312" w:hAnsi="宋体" w:eastAsia="仿宋_GB2312" w:cs="宋体"/>
          <w:bCs/>
          <w:sz w:val="32"/>
          <w:szCs w:val="32"/>
        </w:rPr>
      </w:pPr>
      <w:r>
        <w:rPr>
          <w:rFonts w:hint="eastAsia" w:ascii="仿宋_GB2312" w:hAnsi="仿宋" w:eastAsia="仿宋_GB2312"/>
          <w:bCs/>
          <w:sz w:val="32"/>
          <w:szCs w:val="32"/>
        </w:rPr>
        <w:t>创文城市市政设施零星维护项目为我单位重点工作任务，</w:t>
      </w:r>
      <w:r>
        <w:rPr>
          <w:rFonts w:hint="eastAsia" w:ascii="仿宋_GB2312" w:hAnsi="仿宋" w:eastAsia="仿宋_GB2312"/>
          <w:sz w:val="32"/>
          <w:szCs w:val="32"/>
        </w:rPr>
        <w:t>该项目资金总额33万元，</w:t>
      </w:r>
      <w:r>
        <w:rPr>
          <w:rFonts w:hint="eastAsia" w:ascii="仿宋_GB2312" w:hAnsi="仿宋" w:eastAsia="仿宋_GB2312"/>
          <w:bCs/>
          <w:sz w:val="32"/>
          <w:szCs w:val="32"/>
        </w:rPr>
        <w:t>项目从2021年1月-2021.12月完成了</w:t>
      </w:r>
      <w:r>
        <w:rPr>
          <w:rFonts w:hint="eastAsia" w:ascii="仿宋_GB2312" w:hAnsi="仿宋" w:eastAsia="仿宋_GB2312" w:cs="仿宋"/>
          <w:bCs/>
          <w:sz w:val="32"/>
          <w:szCs w:val="32"/>
        </w:rPr>
        <w:t>各类人行道砖修补（压膜地坪714</w:t>
      </w:r>
      <w:r>
        <w:rPr>
          <w:rFonts w:hint="eastAsia" w:ascii="仿宋_GB2312" w:hAnsi="仿宋" w:eastAsia="仿宋" w:cs="仿宋"/>
          <w:bCs/>
          <w:sz w:val="32"/>
          <w:szCs w:val="32"/>
        </w:rPr>
        <w:t>㎡</w:t>
      </w:r>
      <w:r>
        <w:rPr>
          <w:rFonts w:hint="eastAsia" w:ascii="仿宋_GB2312" w:hAnsi="仿宋" w:eastAsia="仿宋_GB2312" w:cs="仿宋"/>
          <w:bCs/>
          <w:sz w:val="32"/>
          <w:szCs w:val="32"/>
        </w:rPr>
        <w:t>、砼道砖22</w:t>
      </w:r>
      <w:r>
        <w:rPr>
          <w:rFonts w:hint="eastAsia" w:ascii="仿宋_GB2312" w:hAnsi="仿宋" w:eastAsia="仿宋" w:cs="仿宋"/>
          <w:bCs/>
          <w:sz w:val="32"/>
          <w:szCs w:val="32"/>
        </w:rPr>
        <w:t>㎡</w:t>
      </w:r>
      <w:r>
        <w:rPr>
          <w:rFonts w:hint="eastAsia" w:ascii="仿宋_GB2312" w:hAnsi="仿宋" w:eastAsia="仿宋_GB2312" w:cs="仿宋"/>
          <w:bCs/>
          <w:sz w:val="32"/>
          <w:szCs w:val="32"/>
        </w:rPr>
        <w:t>、芝麻白花岗石472</w:t>
      </w:r>
      <w:r>
        <w:rPr>
          <w:rFonts w:hint="eastAsia" w:ascii="仿宋_GB2312" w:hAnsi="仿宋" w:eastAsia="仿宋" w:cs="仿宋"/>
          <w:bCs/>
          <w:sz w:val="32"/>
          <w:szCs w:val="32"/>
        </w:rPr>
        <w:t>㎡</w:t>
      </w:r>
      <w:r>
        <w:rPr>
          <w:rFonts w:hint="eastAsia" w:ascii="仿宋_GB2312" w:hAnsi="仿宋" w:eastAsia="仿宋_GB2312" w:cs="仿宋"/>
          <w:bCs/>
          <w:sz w:val="32"/>
          <w:szCs w:val="32"/>
        </w:rPr>
        <w:t>）、路侧石维修12m、高分子检查井维修6套，修补沥青道路745.37</w:t>
      </w:r>
      <w:r>
        <w:rPr>
          <w:rFonts w:hint="eastAsia" w:ascii="仿宋_GB2312" w:hAnsi="宋体" w:cs="宋体"/>
          <w:bCs/>
          <w:sz w:val="32"/>
          <w:szCs w:val="32"/>
        </w:rPr>
        <w:t>㎡</w:t>
      </w:r>
      <w:r>
        <w:rPr>
          <w:rFonts w:hint="eastAsia" w:ascii="仿宋_GB2312" w:hAnsi="仿宋" w:eastAsia="仿宋_GB2312" w:cs="仿宋"/>
          <w:bCs/>
          <w:sz w:val="32"/>
          <w:szCs w:val="32"/>
        </w:rPr>
        <w:t>，</w:t>
      </w:r>
      <w:r>
        <w:rPr>
          <w:rFonts w:hint="eastAsia" w:ascii="仿宋_GB2312" w:hAnsi="仿宋" w:eastAsia="仿宋_GB2312"/>
          <w:bCs/>
          <w:sz w:val="32"/>
          <w:szCs w:val="32"/>
        </w:rPr>
        <w:t>项目完成率100</w:t>
      </w:r>
      <w:r>
        <w:rPr>
          <w:rFonts w:hint="eastAsia" w:ascii="仿宋_GB2312" w:hAnsi="宋体" w:cs="宋体"/>
          <w:bCs/>
          <w:sz w:val="32"/>
          <w:szCs w:val="32"/>
        </w:rPr>
        <w:t>﹪</w:t>
      </w:r>
      <w:r>
        <w:rPr>
          <w:rFonts w:hint="eastAsia" w:ascii="仿宋_GB2312" w:hAnsi="宋体" w:eastAsia="仿宋_GB2312" w:cs="宋体"/>
          <w:bCs/>
          <w:sz w:val="32"/>
          <w:szCs w:val="32"/>
        </w:rPr>
        <w:t>。</w:t>
      </w:r>
    </w:p>
    <w:p>
      <w:pPr>
        <w:ind w:firstLine="470" w:firstLineChars="147"/>
        <w:jc w:val="left"/>
        <w:rPr>
          <w:rFonts w:ascii="仿宋_GB2312" w:hAnsi="仿宋" w:eastAsia="仿宋_GB2312"/>
          <w:sz w:val="32"/>
          <w:szCs w:val="32"/>
        </w:rPr>
      </w:pPr>
      <w:r>
        <w:rPr>
          <w:rFonts w:hint="eastAsia" w:ascii="仿宋_GB2312" w:hAnsi="仿宋" w:eastAsia="仿宋_GB2312"/>
          <w:sz w:val="32"/>
          <w:szCs w:val="32"/>
        </w:rPr>
        <w:t>（5）2020年灾后恢复重建中央财力补助资金项目</w:t>
      </w:r>
    </w:p>
    <w:p>
      <w:pPr>
        <w:ind w:firstLine="470" w:firstLineChars="147"/>
        <w:jc w:val="left"/>
        <w:rPr>
          <w:rFonts w:ascii="仿宋_GB2312" w:hAnsi="宋体" w:eastAsia="仿宋_GB2312" w:cs="宋体"/>
          <w:sz w:val="32"/>
          <w:szCs w:val="32"/>
        </w:rPr>
      </w:pPr>
      <w:r>
        <w:rPr>
          <w:rFonts w:hint="eastAsia" w:ascii="仿宋_GB2312" w:hAnsi="仿宋" w:eastAsia="仿宋_GB2312"/>
          <w:sz w:val="32"/>
          <w:szCs w:val="32"/>
        </w:rPr>
        <w:t>2020年灾后恢复重建中央财力补助资金项目（德阳市汉江路泵房改造工程（设备）采购）是我单位2021年防洪惠民重点工作任务，该项目资金总额160万元，该项目完成更换排水设备、新增变压器、发电机、电源控制设备、排水管道等，施工工期2021年1月至2021年6月改造安装完毕，并在7月16日对其验收，经相关所室验收组成员以及设计单位共同验收合格，项目完成率100</w:t>
      </w:r>
      <w:r>
        <w:rPr>
          <w:rFonts w:hint="eastAsia" w:ascii="仿宋_GB2312" w:hAnsi="宋体" w:cs="宋体"/>
          <w:sz w:val="32"/>
          <w:szCs w:val="32"/>
        </w:rPr>
        <w:t>﹪</w:t>
      </w:r>
    </w:p>
    <w:p>
      <w:pPr>
        <w:ind w:firstLine="640" w:firstLineChars="200"/>
        <w:jc w:val="left"/>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（6）</w:t>
      </w:r>
      <w:r>
        <w:rPr>
          <w:rFonts w:hint="eastAsia"/>
        </w:rPr>
        <w:t xml:space="preserve"> </w:t>
      </w:r>
      <w:r>
        <w:rPr>
          <w:rFonts w:hint="eastAsia" w:ascii="仿宋_GB2312" w:hAnsi="方正仿宋_GBK" w:eastAsia="仿宋_GB2312" w:cs="方正仿宋_GBK"/>
          <w:bCs/>
          <w:sz w:val="32"/>
          <w:szCs w:val="32"/>
        </w:rPr>
        <w:t>德阳市2017年迎国卫复审项目经费</w:t>
      </w:r>
    </w:p>
    <w:p>
      <w:pPr>
        <w:ind w:firstLine="640" w:firstLineChars="200"/>
        <w:jc w:val="left"/>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德阳市2017年迎国卫复审项目经费(青衣江路、泰山路等市政道路维修整治工程)是2021年德阳市十大民生焦点实事，也是我单位重点工作任务，该项目资金总额900万元，按照</w:t>
      </w:r>
      <w:r>
        <w:rPr>
          <w:rFonts w:hint="eastAsia" w:ascii="仿宋_GB2312" w:hAnsi="方正仿宋_GBK" w:eastAsia="仿宋_GB2312" w:cs="方正仿宋_GBK"/>
          <w:bCs/>
          <w:kern w:val="0"/>
          <w:sz w:val="32"/>
          <w:szCs w:val="32"/>
          <w:shd w:val="clear" w:color="auto" w:fill="FFFFFF"/>
          <w:lang w:bidi="ar"/>
        </w:rPr>
        <w:t>《德阳市市本级政府投资建设项目管理办法（试行）》基本程序及项目审批相关规定，完成了方案及施工图设计、概预算编制、社会稳定风险评估、招标代理机构比选、监理单位比选、施工单位公开招标等事宜，并</w:t>
      </w:r>
      <w:r>
        <w:rPr>
          <w:rFonts w:hint="eastAsia" w:ascii="仿宋_GB2312" w:hAnsi="方正仿宋_GBK" w:eastAsia="仿宋_GB2312" w:cs="方正仿宋_GBK"/>
          <w:bCs/>
          <w:sz w:val="32"/>
          <w:szCs w:val="32"/>
        </w:rPr>
        <w:t>于</w:t>
      </w:r>
      <w:r>
        <w:rPr>
          <w:rFonts w:hint="eastAsia" w:ascii="仿宋_GB2312" w:hAnsi="方正仿宋_GBK" w:eastAsia="仿宋_GB2312" w:cs="方正仿宋_GBK"/>
          <w:bCs/>
          <w:kern w:val="0"/>
          <w:sz w:val="32"/>
          <w:szCs w:val="32"/>
          <w:shd w:val="clear" w:color="auto" w:fill="FFFFFF"/>
          <w:lang w:bidi="ar"/>
        </w:rPr>
        <w:t>10月</w:t>
      </w:r>
      <w:r>
        <w:rPr>
          <w:rFonts w:hint="eastAsia" w:ascii="仿宋_GB2312" w:hAnsi="方正仿宋_GBK" w:eastAsia="仿宋_GB2312" w:cs="方正仿宋_GBK"/>
          <w:bCs/>
          <w:sz w:val="32"/>
          <w:szCs w:val="32"/>
        </w:rPr>
        <w:t>-12月完成了破损道路沥青砼路面破除和恢复约3.40万平方米、破损道路基层破除和恢复约1.</w:t>
      </w:r>
      <w:r>
        <w:rPr>
          <w:rFonts w:hint="eastAsia" w:ascii="仿宋_GB2312" w:hAnsi="方正仿宋_GBK" w:eastAsia="仿宋_GB2312" w:cs="方正仿宋_GBK"/>
          <w:bCs/>
          <w:sz w:val="32"/>
          <w:szCs w:val="32"/>
          <w:lang w:val="en"/>
        </w:rPr>
        <w:t>69</w:t>
      </w:r>
      <w:r>
        <w:rPr>
          <w:rFonts w:hint="eastAsia" w:ascii="仿宋_GB2312" w:hAnsi="方正仿宋_GBK" w:eastAsia="仿宋_GB2312" w:cs="方正仿宋_GBK"/>
          <w:bCs/>
          <w:sz w:val="32"/>
          <w:szCs w:val="32"/>
        </w:rPr>
        <w:t>万平方米、破损检查井更换58座、破损雨水篦更换45座以及新画交通标线约1440平方米，项目完成率100</w:t>
      </w:r>
      <w:r>
        <w:rPr>
          <w:rFonts w:hint="eastAsia" w:ascii="仿宋_GB2312" w:hAnsi="方正仿宋_GBK" w:eastAsia="方正仿宋_GBK" w:cs="方正仿宋_GBK"/>
          <w:bCs/>
          <w:sz w:val="32"/>
          <w:szCs w:val="32"/>
        </w:rPr>
        <w:t>﹪</w:t>
      </w:r>
      <w:r>
        <w:rPr>
          <w:rFonts w:hint="eastAsia" w:ascii="仿宋_GB2312" w:hAnsi="方正仿宋_GBK" w:eastAsia="仿宋_GB2312" w:cs="方正仿宋_GBK"/>
          <w:bCs/>
          <w:sz w:val="32"/>
          <w:szCs w:val="32"/>
        </w:rPr>
        <w:t>，大大提升了行车安全及舒适度，有效改善了出行环境。</w:t>
      </w:r>
    </w:p>
    <w:p>
      <w:pPr>
        <w:spacing w:line="56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（7）地下管线管理平台和防洪点监控系统网络租赁费</w:t>
      </w:r>
    </w:p>
    <w:p>
      <w:pPr>
        <w:spacing w:line="56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地下管线管理平台和防洪点监控系统网络租赁费项目为我单位重点工作任务，该项目资金总额8.28万元，项目完成了地下管线管理平台和20个防洪点监控系统网络使用功能，实时监控管线与下穿，保证设施安全运行，项目完成率100</w:t>
      </w:r>
      <w:r>
        <w:rPr>
          <w:rFonts w:hint="eastAsia" w:ascii="仿宋_GB2312" w:hAnsi="方正仿宋_GBK" w:eastAsia="方正仿宋_GBK" w:cs="方正仿宋_GBK"/>
          <w:bCs/>
          <w:sz w:val="32"/>
          <w:szCs w:val="32"/>
        </w:rPr>
        <w:t>﹪</w:t>
      </w:r>
      <w:r>
        <w:rPr>
          <w:rFonts w:hint="eastAsia" w:ascii="仿宋_GB2312" w:hAnsi="方正仿宋_GBK" w:eastAsia="仿宋_GB2312" w:cs="方正仿宋_GBK"/>
          <w:bCs/>
          <w:sz w:val="32"/>
          <w:szCs w:val="32"/>
        </w:rPr>
        <w:t>。</w:t>
      </w:r>
    </w:p>
    <w:p>
      <w:pPr>
        <w:spacing w:line="56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（8）市政设施赔偿恢复项目</w:t>
      </w:r>
    </w:p>
    <w:p>
      <w:pPr>
        <w:spacing w:line="56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市政设施赔偿恢复项目为我单位重点工作任务，该项目资金总额40万元。全年项目共计完成5处道口恢复，使用资金6</w:t>
      </w:r>
      <w:r>
        <w:rPr>
          <w:rFonts w:hint="eastAsia" w:ascii="仿宋_GB2312" w:hAnsi="方正仿宋_GBK" w:eastAsia="仿宋_GB2312" w:cs="方正仿宋_GBK"/>
          <w:bCs/>
          <w:sz w:val="32"/>
          <w:szCs w:val="32"/>
          <w:lang w:val="en"/>
        </w:rPr>
        <w:t>.</w:t>
      </w:r>
      <w:r>
        <w:rPr>
          <w:rFonts w:hint="eastAsia" w:ascii="仿宋_GB2312" w:hAnsi="方正仿宋_GBK" w:eastAsia="仿宋_GB2312" w:cs="方正仿宋_GBK"/>
          <w:bCs/>
          <w:sz w:val="32"/>
          <w:szCs w:val="32"/>
        </w:rPr>
        <w:t>25万元，项目完成率100%，有效保证市政设施完好率，大大提高设施使用与安全性。</w:t>
      </w:r>
    </w:p>
    <w:p>
      <w:pPr>
        <w:spacing w:line="560" w:lineRule="exact"/>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（9）市区桥梁维护</w:t>
      </w:r>
    </w:p>
    <w:p>
      <w:pPr>
        <w:spacing w:line="560" w:lineRule="exact"/>
        <w:ind w:firstLine="640" w:firstLineChars="200"/>
        <w:rPr>
          <w:rStyle w:val="17"/>
          <w:rFonts w:eastAsia="仿宋_GB2312"/>
          <w:sz w:val="32"/>
          <w:szCs w:val="20"/>
        </w:rPr>
      </w:pPr>
      <w:r>
        <w:rPr>
          <w:rFonts w:hint="eastAsia" w:ascii="仿宋_GB2312" w:hAnsi="方正仿宋_GBK" w:eastAsia="仿宋_GB2312" w:cs="方正仿宋_GBK"/>
          <w:bCs/>
          <w:sz w:val="32"/>
          <w:szCs w:val="32"/>
        </w:rPr>
        <w:t>市区桥梁维护为我单位重点工作任务。项目总投资212.98万元，</w:t>
      </w:r>
      <w:r>
        <w:rPr>
          <w:rFonts w:hint="eastAsia" w:ascii="仿宋_GB2312" w:hAnsi="宋体" w:eastAsia="仿宋_GB2312"/>
          <w:sz w:val="32"/>
          <w:szCs w:val="32"/>
        </w:rPr>
        <w:t>项目主要为市区35座桥梁维修整治、桥梁日常维护、桥梁常规定期检测及桥梁沉降观测，项目完成率100%，保证了桥梁安全运行，推进城市桥梁安全发展工作，强化城市桥梁运行安全保障，有效防范事故发生。</w:t>
      </w:r>
    </w:p>
    <w:p>
      <w:pPr>
        <w:shd w:val="clear" w:color="auto" w:fill="FFFFFF"/>
        <w:ind w:firstLine="640" w:firstLineChars="200"/>
        <w:rPr>
          <w:rFonts w:hint="eastAsia" w:ascii="仿宋" w:hAnsi="仿宋" w:eastAsia="仿宋" w:cs="仿宋"/>
          <w:sz w:val="32"/>
          <w:szCs w:val="32"/>
        </w:rPr>
      </w:pPr>
      <w:r>
        <w:rPr>
          <w:rFonts w:hint="eastAsia" w:ascii="仿宋" w:hAnsi="仿宋" w:eastAsia="仿宋" w:cs="仿宋"/>
          <w:sz w:val="32"/>
          <w:szCs w:val="32"/>
        </w:rPr>
        <w:t>3.绩效监控情况</w:t>
      </w:r>
    </w:p>
    <w:p>
      <w:pPr>
        <w:pStyle w:val="13"/>
        <w:shd w:val="clear" w:color="auto" w:fill="FFFFFF"/>
        <w:spacing w:before="0" w:beforeAutospacing="0" w:after="0" w:afterAutospacing="0" w:line="426" w:lineRule="atLeast"/>
        <w:ind w:firstLine="495"/>
        <w:rPr>
          <w:rFonts w:hint="eastAsia" w:ascii="仿宋" w:hAnsi="仿宋" w:eastAsia="仿宋" w:cs="仿宋"/>
          <w:kern w:val="2"/>
          <w:sz w:val="32"/>
          <w:szCs w:val="32"/>
        </w:rPr>
      </w:pPr>
      <w:r>
        <w:rPr>
          <w:rFonts w:hint="eastAsia" w:ascii="仿宋" w:hAnsi="仿宋" w:eastAsia="仿宋" w:cs="仿宋"/>
          <w:kern w:val="2"/>
          <w:sz w:val="32"/>
          <w:szCs w:val="32"/>
        </w:rPr>
        <w:t>我单位纳入2021年度预算绩效运行部门自行监控数应报17个，实报17个，实现监控部门全覆盖。2021年度预算绩效监控开展时间以202</w:t>
      </w:r>
      <w:r>
        <w:rPr>
          <w:rFonts w:hint="eastAsia" w:ascii="仿宋" w:hAnsi="仿宋" w:eastAsia="仿宋" w:cs="仿宋"/>
          <w:kern w:val="2"/>
          <w:sz w:val="32"/>
          <w:szCs w:val="32"/>
          <w:lang w:val="en-US" w:eastAsia="zh-CN"/>
        </w:rPr>
        <w:t>1</w:t>
      </w:r>
      <w:r>
        <w:rPr>
          <w:rFonts w:hint="eastAsia" w:ascii="仿宋" w:hAnsi="仿宋" w:eastAsia="仿宋" w:cs="仿宋"/>
          <w:kern w:val="2"/>
          <w:sz w:val="32"/>
          <w:szCs w:val="32"/>
        </w:rPr>
        <w:t>年8月31日为时点，对年度前三季度的项目预算编制和执行情况、绩效目标实现程度、项目管理、资金管理和项目纠偏等重点情况进行运行监</w:t>
      </w:r>
      <w:bookmarkStart w:id="140" w:name="_GoBack"/>
      <w:bookmarkEnd w:id="140"/>
      <w:r>
        <w:rPr>
          <w:rFonts w:hint="eastAsia" w:ascii="仿宋" w:hAnsi="仿宋" w:eastAsia="仿宋" w:cs="仿宋"/>
          <w:kern w:val="2"/>
          <w:sz w:val="32"/>
          <w:szCs w:val="32"/>
        </w:rPr>
        <w:t>控。</w:t>
      </w:r>
    </w:p>
    <w:p>
      <w:pPr>
        <w:pStyle w:val="13"/>
        <w:shd w:val="clear" w:color="auto" w:fill="FFFFFF"/>
        <w:spacing w:before="0" w:beforeAutospacing="0" w:after="0" w:afterAutospacing="0" w:line="426" w:lineRule="atLeast"/>
        <w:ind w:firstLine="640" w:firstLineChars="200"/>
        <w:rPr>
          <w:rFonts w:hint="eastAsia" w:ascii="仿宋" w:hAnsi="仿宋" w:eastAsia="仿宋" w:cs="仿宋"/>
          <w:kern w:val="2"/>
          <w:sz w:val="32"/>
          <w:szCs w:val="32"/>
        </w:rPr>
      </w:pPr>
      <w:r>
        <w:rPr>
          <w:rFonts w:hint="eastAsia" w:ascii="仿宋" w:hAnsi="仿宋" w:eastAsia="仿宋" w:cs="仿宋"/>
          <w:kern w:val="2"/>
          <w:sz w:val="32"/>
          <w:szCs w:val="32"/>
        </w:rPr>
        <w:t>4.预算执行情况</w:t>
      </w:r>
    </w:p>
    <w:p>
      <w:pPr>
        <w:spacing w:line="570" w:lineRule="exact"/>
        <w:ind w:firstLine="640" w:firstLineChars="200"/>
        <w:rPr>
          <w:rFonts w:hint="eastAsia" w:eastAsia="仿宋_GB2312"/>
          <w:sz w:val="32"/>
          <w:szCs w:val="32"/>
        </w:rPr>
      </w:pPr>
      <w:r>
        <w:rPr>
          <w:rFonts w:eastAsia="仿宋_GB2312"/>
          <w:sz w:val="32"/>
          <w:szCs w:val="32"/>
        </w:rPr>
        <w:t>202</w:t>
      </w:r>
      <w:r>
        <w:rPr>
          <w:rFonts w:hint="eastAsia" w:eastAsia="仿宋_GB2312"/>
          <w:sz w:val="32"/>
          <w:szCs w:val="32"/>
        </w:rPr>
        <w:t>1</w:t>
      </w:r>
      <w:r>
        <w:rPr>
          <w:rFonts w:eastAsia="仿宋_GB2312"/>
          <w:sz w:val="32"/>
          <w:szCs w:val="32"/>
        </w:rPr>
        <w:t>年</w:t>
      </w:r>
      <w:r>
        <w:rPr>
          <w:rFonts w:hint="eastAsia" w:eastAsia="仿宋_GB2312"/>
          <w:sz w:val="32"/>
          <w:szCs w:val="32"/>
        </w:rPr>
        <w:t>总支</w:t>
      </w:r>
      <w:r>
        <w:rPr>
          <w:rFonts w:eastAsia="仿宋_GB2312"/>
          <w:sz w:val="32"/>
          <w:szCs w:val="32"/>
        </w:rPr>
        <w:t>入</w:t>
      </w:r>
      <w:r>
        <w:rPr>
          <w:rFonts w:hint="eastAsia" w:ascii="仿宋" w:hAnsi="仿宋" w:eastAsia="仿宋" w:cs="仿宋"/>
          <w:color w:val="000000"/>
          <w:sz w:val="32"/>
          <w:szCs w:val="32"/>
        </w:rPr>
        <w:t>3310.19</w:t>
      </w:r>
      <w:r>
        <w:rPr>
          <w:rFonts w:eastAsia="仿宋_GB2312"/>
          <w:sz w:val="32"/>
          <w:szCs w:val="32"/>
        </w:rPr>
        <w:t>万元，其中社会保障和就业支出</w:t>
      </w:r>
      <w:r>
        <w:rPr>
          <w:rFonts w:hint="eastAsia" w:eastAsia="仿宋_GB2312"/>
          <w:sz w:val="32"/>
          <w:szCs w:val="32"/>
        </w:rPr>
        <w:t>176.59</w:t>
      </w:r>
      <w:r>
        <w:rPr>
          <w:rFonts w:eastAsia="仿宋_GB2312"/>
          <w:sz w:val="32"/>
          <w:szCs w:val="32"/>
        </w:rPr>
        <w:t>万元，卫生</w:t>
      </w:r>
      <w:r>
        <w:rPr>
          <w:rFonts w:hint="eastAsia" w:eastAsia="仿宋_GB2312"/>
          <w:sz w:val="32"/>
          <w:szCs w:val="32"/>
        </w:rPr>
        <w:t>健康</w:t>
      </w:r>
      <w:r>
        <w:rPr>
          <w:rFonts w:eastAsia="仿宋_GB2312"/>
          <w:sz w:val="32"/>
          <w:szCs w:val="32"/>
        </w:rPr>
        <w:t>支出</w:t>
      </w:r>
      <w:r>
        <w:rPr>
          <w:rFonts w:hint="eastAsia" w:eastAsia="仿宋_GB2312"/>
          <w:sz w:val="32"/>
          <w:szCs w:val="32"/>
        </w:rPr>
        <w:t>45.29</w:t>
      </w:r>
      <w:r>
        <w:rPr>
          <w:rFonts w:eastAsia="仿宋_GB2312"/>
          <w:sz w:val="32"/>
          <w:szCs w:val="32"/>
        </w:rPr>
        <w:t>万元，</w:t>
      </w:r>
      <w:r>
        <w:rPr>
          <w:rFonts w:hint="eastAsia" w:eastAsia="仿宋_GB2312"/>
          <w:sz w:val="32"/>
          <w:szCs w:val="32"/>
        </w:rPr>
        <w:t>城乡社区支出2798.31万元，</w:t>
      </w:r>
      <w:r>
        <w:rPr>
          <w:rFonts w:eastAsia="仿宋_GB2312"/>
          <w:sz w:val="32"/>
          <w:szCs w:val="32"/>
        </w:rPr>
        <w:t>住房保障支出</w:t>
      </w:r>
      <w:r>
        <w:rPr>
          <w:rFonts w:hint="eastAsia" w:eastAsia="仿宋_GB2312"/>
          <w:sz w:val="32"/>
          <w:szCs w:val="32"/>
        </w:rPr>
        <w:t>141.99</w:t>
      </w:r>
      <w:r>
        <w:rPr>
          <w:rFonts w:eastAsia="仿宋_GB2312"/>
          <w:sz w:val="32"/>
          <w:szCs w:val="32"/>
        </w:rPr>
        <w:t>万元，</w:t>
      </w:r>
      <w:r>
        <w:rPr>
          <w:rFonts w:hint="eastAsia" w:eastAsia="仿宋_GB2312"/>
          <w:sz w:val="32"/>
          <w:szCs w:val="32"/>
        </w:rPr>
        <w:t>灾害防治及应急管理</w:t>
      </w:r>
      <w:r>
        <w:rPr>
          <w:rFonts w:eastAsia="仿宋_GB2312"/>
          <w:sz w:val="32"/>
          <w:szCs w:val="32"/>
        </w:rPr>
        <w:t>支出</w:t>
      </w:r>
      <w:r>
        <w:rPr>
          <w:rFonts w:hint="eastAsia" w:eastAsia="仿宋_GB2312"/>
          <w:sz w:val="32"/>
          <w:szCs w:val="32"/>
        </w:rPr>
        <w:t>148</w:t>
      </w:r>
      <w:r>
        <w:rPr>
          <w:rFonts w:eastAsia="仿宋_GB2312"/>
          <w:sz w:val="32"/>
          <w:szCs w:val="32"/>
        </w:rPr>
        <w:t>万元。</w:t>
      </w:r>
    </w:p>
    <w:p>
      <w:pPr>
        <w:spacing w:line="57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 预算调整情况</w:t>
      </w:r>
    </w:p>
    <w:p>
      <w:pPr>
        <w:spacing w:line="570" w:lineRule="exact"/>
        <w:ind w:firstLine="640" w:firstLineChars="200"/>
        <w:rPr>
          <w:rFonts w:hint="eastAsia" w:ascii="仿宋_GB2312" w:hAnsi="方正仿宋_GBK" w:eastAsia="仿宋_GB2312" w:cs="方正仿宋_GBK"/>
          <w:bCs/>
          <w:sz w:val="32"/>
          <w:szCs w:val="32"/>
        </w:rPr>
      </w:pPr>
      <w:r>
        <w:rPr>
          <w:rFonts w:hint="eastAsia" w:ascii="仿宋" w:hAnsi="仿宋" w:eastAsia="仿宋" w:cs="仿宋"/>
          <w:sz w:val="32"/>
          <w:szCs w:val="32"/>
        </w:rPr>
        <w:t>2021年我单位调整</w:t>
      </w:r>
      <w:r>
        <w:rPr>
          <w:rFonts w:hint="eastAsia" w:ascii="仿宋_GB2312" w:hAnsi="方正仿宋_GBK" w:eastAsia="仿宋_GB2312" w:cs="方正仿宋_GBK"/>
          <w:bCs/>
          <w:sz w:val="32"/>
          <w:szCs w:val="32"/>
        </w:rPr>
        <w:t>德阳市2017年迎国卫复审项目经费140万元分别用于市政道路维护项目及上级主管部门下属的二级预算单位使用。</w:t>
      </w:r>
    </w:p>
    <w:p>
      <w:pPr>
        <w:spacing w:line="570" w:lineRule="exact"/>
        <w:ind w:firstLine="640" w:firstLineChars="200"/>
        <w:rPr>
          <w:rFonts w:hint="eastAsia" w:ascii="仿宋_GB2312" w:hAnsi="方正仿宋_GBK" w:eastAsia="仿宋_GB2312" w:cs="方正仿宋_GBK"/>
          <w:bCs/>
          <w:sz w:val="32"/>
          <w:szCs w:val="32"/>
        </w:rPr>
      </w:pPr>
      <w:r>
        <w:rPr>
          <w:rFonts w:hint="eastAsia" w:ascii="仿宋_GB2312" w:hAnsi="方正仿宋_GBK" w:eastAsia="仿宋_GB2312" w:cs="方正仿宋_GBK"/>
          <w:bCs/>
          <w:sz w:val="32"/>
          <w:szCs w:val="32"/>
        </w:rPr>
        <w:t>6. 绩效目标和绩效自评公开情况</w:t>
      </w:r>
    </w:p>
    <w:p>
      <w:pPr>
        <w:spacing w:line="570" w:lineRule="exact"/>
        <w:ind w:firstLine="640" w:firstLineChars="200"/>
        <w:rPr>
          <w:rFonts w:hint="eastAsia" w:ascii="仿宋_GB2312" w:hAnsi="方正仿宋_GBK" w:eastAsia="仿宋_GB2312" w:cs="方正仿宋_GBK"/>
          <w:bCs/>
          <w:sz w:val="32"/>
          <w:szCs w:val="32"/>
        </w:rPr>
      </w:pPr>
      <w:r>
        <w:rPr>
          <w:rFonts w:hint="eastAsia" w:ascii="仿宋_GB2312" w:hAnsi="方正仿宋_GBK" w:eastAsia="仿宋_GB2312" w:cs="方正仿宋_GBK"/>
          <w:bCs/>
          <w:sz w:val="32"/>
          <w:szCs w:val="32"/>
        </w:rPr>
        <w:t>2021年预算公开涉及绩效目标均全部公开。</w:t>
      </w:r>
    </w:p>
    <w:p>
      <w:pPr>
        <w:spacing w:line="570" w:lineRule="exact"/>
        <w:ind w:firstLine="640" w:firstLineChars="200"/>
        <w:rPr>
          <w:rFonts w:hint="eastAsia" w:ascii="仿宋_GB2312" w:hAnsi="方正仿宋_GBK" w:eastAsia="仿宋_GB2312" w:cs="方正仿宋_GBK"/>
          <w:bCs/>
          <w:sz w:val="32"/>
          <w:szCs w:val="32"/>
        </w:rPr>
      </w:pPr>
      <w:r>
        <w:rPr>
          <w:rFonts w:hint="eastAsia" w:ascii="仿宋_GB2312" w:hAnsi="方正仿宋_GBK" w:eastAsia="仿宋_GB2312" w:cs="方正仿宋_GBK"/>
          <w:bCs/>
          <w:sz w:val="32"/>
          <w:szCs w:val="32"/>
        </w:rPr>
        <w:t>7. 涉及财政重点评价反馈问题整改情况</w:t>
      </w:r>
    </w:p>
    <w:p>
      <w:pPr>
        <w:spacing w:line="570" w:lineRule="exact"/>
        <w:ind w:firstLine="640" w:firstLineChars="200"/>
        <w:rPr>
          <w:rFonts w:hint="eastAsia" w:ascii="仿宋_GB2312" w:hAnsi="方正仿宋_GBK" w:eastAsia="仿宋_GB2312" w:cs="方正仿宋_GBK"/>
          <w:bCs/>
          <w:sz w:val="32"/>
          <w:szCs w:val="32"/>
        </w:rPr>
      </w:pPr>
      <w:r>
        <w:rPr>
          <w:rFonts w:hint="eastAsia" w:ascii="仿宋_GB2312" w:hAnsi="方正仿宋_GBK" w:eastAsia="仿宋_GB2312" w:cs="方正仿宋_GBK"/>
          <w:bCs/>
          <w:sz w:val="32"/>
          <w:szCs w:val="32"/>
        </w:rPr>
        <w:t>无。</w:t>
      </w:r>
    </w:p>
    <w:p>
      <w:pPr>
        <w:spacing w:line="560" w:lineRule="exact"/>
        <w:ind w:firstLine="707" w:firstLineChars="221"/>
        <w:rPr>
          <w:rFonts w:hint="eastAsia" w:ascii="楷体_GB2312" w:eastAsia="楷体_GB2312"/>
          <w:sz w:val="32"/>
          <w:szCs w:val="32"/>
        </w:rPr>
      </w:pPr>
      <w:r>
        <w:rPr>
          <w:rFonts w:hint="eastAsia" w:ascii="楷体_GB2312" w:eastAsia="楷体_GB2312"/>
          <w:sz w:val="32"/>
          <w:szCs w:val="32"/>
        </w:rPr>
        <w:t>（二）绩效结果应用情况。</w:t>
      </w:r>
    </w:p>
    <w:p>
      <w:pPr>
        <w:widowControl/>
        <w:adjustRightInd w:val="0"/>
        <w:snapToGrid w:val="0"/>
        <w:spacing w:line="560" w:lineRule="exact"/>
        <w:ind w:firstLine="608" w:firstLineChars="200"/>
        <w:jc w:val="left"/>
        <w:rPr>
          <w:rFonts w:hint="eastAsia" w:ascii="仿宋_GB2312" w:hAnsi="仿宋_GB2312" w:eastAsia="仿宋_GB2312" w:cs="仿宋_GB2312"/>
          <w:color w:val="000000"/>
          <w:spacing w:val="-8"/>
          <w:kern w:val="0"/>
          <w:sz w:val="32"/>
          <w:szCs w:val="32"/>
          <w:lang w:val="zh-CN"/>
        </w:rPr>
      </w:pPr>
      <w:r>
        <w:rPr>
          <w:rFonts w:hint="eastAsia" w:ascii="仿宋_GB2312" w:hAnsi="仿宋_GB2312" w:eastAsia="仿宋_GB2312" w:cs="仿宋_GB2312"/>
          <w:color w:val="000000"/>
          <w:spacing w:val="-8"/>
          <w:kern w:val="0"/>
          <w:sz w:val="32"/>
          <w:szCs w:val="32"/>
          <w:lang w:val="zh-CN"/>
        </w:rPr>
        <w:t>1.绩效自评结果应用情况</w:t>
      </w:r>
    </w:p>
    <w:p>
      <w:pPr>
        <w:widowControl/>
        <w:adjustRightInd w:val="0"/>
        <w:snapToGrid w:val="0"/>
        <w:spacing w:line="560" w:lineRule="exact"/>
        <w:ind w:firstLine="640" w:firstLineChars="200"/>
        <w:jc w:val="left"/>
        <w:rPr>
          <w:rFonts w:hint="eastAsia" w:ascii="仿宋_GB2312" w:hAnsi="方正仿宋_GBK" w:eastAsia="仿宋_GB2312" w:cs="方正仿宋_GBK"/>
          <w:bCs/>
          <w:sz w:val="32"/>
          <w:szCs w:val="32"/>
        </w:rPr>
      </w:pPr>
      <w:r>
        <w:rPr>
          <w:rFonts w:ascii="仿宋_GB2312" w:hAnsi="方正仿宋_GBK" w:eastAsia="仿宋_GB2312" w:cs="方正仿宋_GBK"/>
          <w:bCs/>
          <w:sz w:val="32"/>
          <w:szCs w:val="32"/>
        </w:rPr>
        <w:t>我处积极应用绩效结果，将绩效管理结果与预算安排进行挂钩，根据上年度单位整体支出绩效目标和项目绩效目标完成情况，在安排预算时对相应单位和项目的预算进行相应调整。</w:t>
      </w:r>
    </w:p>
    <w:p>
      <w:pPr>
        <w:widowControl/>
        <w:spacing w:line="560" w:lineRule="exact"/>
        <w:ind w:firstLine="608" w:firstLineChars="200"/>
        <w:jc w:val="left"/>
        <w:rPr>
          <w:rFonts w:hint="eastAsia" w:ascii="仿宋_GB2312" w:hAnsi="仿宋_GB2312" w:eastAsia="仿宋_GB2312" w:cs="仿宋_GB2312"/>
          <w:color w:val="000000"/>
          <w:spacing w:val="-8"/>
          <w:kern w:val="0"/>
          <w:sz w:val="32"/>
          <w:szCs w:val="32"/>
          <w:lang w:val="zh-CN"/>
        </w:rPr>
      </w:pPr>
      <w:r>
        <w:rPr>
          <w:rFonts w:hint="eastAsia" w:ascii="仿宋_GB2312" w:hAnsi="仿宋_GB2312" w:eastAsia="仿宋_GB2312" w:cs="仿宋_GB2312"/>
          <w:color w:val="000000"/>
          <w:spacing w:val="-8"/>
          <w:kern w:val="0"/>
          <w:sz w:val="32"/>
          <w:szCs w:val="32"/>
          <w:lang w:val="zh-CN"/>
        </w:rPr>
        <w:t>2.绩效自行监控结果应用情况</w:t>
      </w:r>
    </w:p>
    <w:p>
      <w:pPr>
        <w:widowControl/>
        <w:spacing w:line="560" w:lineRule="exact"/>
        <w:ind w:firstLine="640" w:firstLineChars="200"/>
        <w:jc w:val="left"/>
        <w:rPr>
          <w:rFonts w:hint="eastAsia" w:ascii="仿宋_GB2312" w:hAnsi="仿宋_GB2312" w:eastAsia="仿宋_GB2312" w:cs="仿宋_GB2312"/>
          <w:color w:val="000000"/>
          <w:spacing w:val="-8"/>
          <w:kern w:val="0"/>
          <w:sz w:val="32"/>
          <w:szCs w:val="32"/>
          <w:lang w:val="zh-CN"/>
        </w:rPr>
      </w:pPr>
      <w:r>
        <w:rPr>
          <w:rFonts w:ascii="仿宋_GB2312" w:hAnsi="方正仿宋_GBK" w:eastAsia="仿宋_GB2312" w:cs="方正仿宋_GBK"/>
          <w:bCs/>
          <w:sz w:val="32"/>
          <w:szCs w:val="32"/>
        </w:rPr>
        <w:t>我处根据自行监控结果，对项目支出进行了适当调剂，确保财政资金效用最大化。</w:t>
      </w:r>
    </w:p>
    <w:p>
      <w:pPr>
        <w:spacing w:line="560" w:lineRule="exact"/>
        <w:ind w:firstLine="608" w:firstLineChars="200"/>
        <w:rPr>
          <w:rFonts w:hint="eastAsia" w:ascii="仿宋_GB2312" w:hAnsi="仿宋_GB2312" w:eastAsia="仿宋_GB2312" w:cs="仿宋_GB2312"/>
          <w:color w:val="000000"/>
          <w:spacing w:val="-8"/>
          <w:kern w:val="0"/>
          <w:sz w:val="32"/>
          <w:szCs w:val="32"/>
          <w:lang w:val="zh-CN"/>
        </w:rPr>
      </w:pPr>
      <w:r>
        <w:rPr>
          <w:rFonts w:hint="eastAsia" w:ascii="仿宋_GB2312" w:hAnsi="仿宋_GB2312" w:eastAsia="仿宋_GB2312" w:cs="仿宋_GB2312"/>
          <w:color w:val="000000"/>
          <w:spacing w:val="-8"/>
          <w:kern w:val="0"/>
          <w:sz w:val="32"/>
          <w:szCs w:val="32"/>
          <w:lang w:val="zh-CN"/>
        </w:rPr>
        <w:t>3.涉及财政重点评价的结果应用情况</w:t>
      </w:r>
    </w:p>
    <w:p>
      <w:pPr>
        <w:spacing w:line="560" w:lineRule="exact"/>
        <w:ind w:firstLine="608" w:firstLineChars="200"/>
        <w:rPr>
          <w:rFonts w:hint="eastAsia" w:ascii="仿宋_GB2312" w:hAnsi="仿宋_GB2312" w:eastAsia="仿宋_GB2312" w:cs="仿宋_GB2312"/>
          <w:color w:val="000000"/>
          <w:spacing w:val="-8"/>
          <w:kern w:val="0"/>
          <w:sz w:val="32"/>
          <w:szCs w:val="32"/>
          <w:lang w:val="zh-CN"/>
        </w:rPr>
      </w:pPr>
      <w:r>
        <w:rPr>
          <w:rFonts w:hint="eastAsia" w:ascii="仿宋_GB2312" w:hAnsi="仿宋_GB2312" w:eastAsia="仿宋_GB2312" w:cs="仿宋_GB2312"/>
          <w:color w:val="000000"/>
          <w:spacing w:val="-8"/>
          <w:kern w:val="0"/>
          <w:sz w:val="32"/>
          <w:szCs w:val="32"/>
          <w:lang w:val="zh-CN"/>
        </w:rPr>
        <w:t>无</w:t>
      </w:r>
    </w:p>
    <w:p>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四、自评结论及存在问题和改进措施</w:t>
      </w:r>
    </w:p>
    <w:p>
      <w:pPr>
        <w:spacing w:line="560" w:lineRule="exact"/>
        <w:ind w:firstLine="640" w:firstLineChars="200"/>
        <w:rPr>
          <w:rFonts w:hint="eastAsia" w:ascii="仿宋_GB2312"/>
          <w:b/>
          <w:sz w:val="24"/>
        </w:rPr>
      </w:pPr>
      <w:r>
        <w:rPr>
          <w:rFonts w:hint="eastAsia" w:ascii="楷体_GB2312" w:eastAsia="楷体_GB2312"/>
          <w:sz w:val="32"/>
          <w:szCs w:val="32"/>
        </w:rPr>
        <w:t>（一）自评结论</w:t>
      </w:r>
      <w:r>
        <w:rPr>
          <w:rFonts w:hint="eastAsia" w:ascii="仿宋_GB2312"/>
          <w:sz w:val="32"/>
          <w:szCs w:val="32"/>
        </w:rPr>
        <w:t>。</w:t>
      </w:r>
    </w:p>
    <w:p>
      <w:pPr>
        <w:widowControl/>
        <w:shd w:val="clear" w:color="auto" w:fill="FFFFFF"/>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 w:hAnsi="仿宋" w:eastAsia="仿宋" w:cs="仿宋"/>
          <w:sz w:val="32"/>
          <w:szCs w:val="32"/>
        </w:rPr>
        <w:t>我处财务管理分工明确，严格执行政策，工作流程实施合理，在执行内部控制方面有良好的约束机制，能较好的完成上级安排的工作计划，并取得良好的社会效益</w:t>
      </w:r>
      <w:r>
        <w:rPr>
          <w:rFonts w:hint="eastAsia" w:ascii="仿宋_GB2312" w:hAnsi="仿宋_GB2312" w:eastAsia="仿宋_GB2312" w:cs="仿宋_GB2312"/>
          <w:color w:val="000000"/>
          <w:kern w:val="0"/>
          <w:sz w:val="32"/>
          <w:szCs w:val="32"/>
        </w:rPr>
        <w:t>。</w:t>
      </w:r>
    </w:p>
    <w:p>
      <w:pPr>
        <w:spacing w:line="560" w:lineRule="exact"/>
        <w:ind w:firstLine="640" w:firstLineChars="200"/>
        <w:rPr>
          <w:rFonts w:hint="eastAsia" w:ascii="仿宋_GB2312"/>
          <w:b/>
          <w:sz w:val="24"/>
        </w:rPr>
      </w:pPr>
      <w:r>
        <w:rPr>
          <w:rFonts w:hint="eastAsia" w:ascii="仿宋_GB2312"/>
          <w:sz w:val="32"/>
          <w:szCs w:val="32"/>
        </w:rPr>
        <w:t>（</w:t>
      </w:r>
      <w:r>
        <w:rPr>
          <w:rFonts w:hint="eastAsia" w:ascii="楷体_GB2312" w:eastAsia="楷体_GB2312"/>
          <w:sz w:val="32"/>
          <w:szCs w:val="32"/>
        </w:rPr>
        <w:t>二）存在问题</w:t>
      </w:r>
      <w:r>
        <w:rPr>
          <w:rFonts w:hint="eastAsia" w:ascii="仿宋_GB2312"/>
          <w:sz w:val="32"/>
          <w:szCs w:val="32"/>
        </w:rPr>
        <w:t>。</w:t>
      </w:r>
    </w:p>
    <w:p>
      <w:pPr>
        <w:widowControl/>
        <w:adjustRightInd w:val="0"/>
        <w:snapToGrid w:val="0"/>
        <w:spacing w:line="560" w:lineRule="exact"/>
        <w:ind w:firstLine="640" w:firstLineChars="200"/>
        <w:jc w:val="left"/>
        <w:rPr>
          <w:rFonts w:hint="eastAsia" w:ascii="仿宋_GB2312" w:hAnsi="仿宋_GB2312" w:eastAsia="仿宋_GB2312" w:cs="仿宋_GB2312"/>
          <w:b/>
          <w:color w:val="000000"/>
          <w:kern w:val="0"/>
          <w:sz w:val="32"/>
          <w:szCs w:val="32"/>
          <w:lang w:val="zh-CN"/>
        </w:rPr>
      </w:pPr>
      <w:r>
        <w:rPr>
          <w:rFonts w:hint="eastAsia" w:ascii="仿宋" w:hAnsi="仿宋" w:eastAsia="仿宋" w:cs="仿宋"/>
          <w:sz w:val="32"/>
          <w:szCs w:val="32"/>
        </w:rPr>
        <w:t>1.财务基础工作需进一步加强，预算编制进一步细化。</w:t>
      </w:r>
    </w:p>
    <w:p>
      <w:pPr>
        <w:widowControl/>
        <w:shd w:val="clear" w:color="auto" w:fill="FFFFFF"/>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3.预算财务分析未常态化。未定期做好支出预算财务分析。</w:t>
      </w:r>
    </w:p>
    <w:p>
      <w:pPr>
        <w:spacing w:line="560" w:lineRule="exact"/>
        <w:ind w:firstLine="640" w:firstLineChars="200"/>
        <w:rPr>
          <w:rFonts w:hint="eastAsia" w:ascii="仿宋_GB2312"/>
          <w:b/>
          <w:sz w:val="24"/>
        </w:rPr>
      </w:pPr>
      <w:r>
        <w:rPr>
          <w:rFonts w:hint="eastAsia" w:ascii="楷体_GB2312" w:eastAsia="楷体_GB2312"/>
          <w:sz w:val="32"/>
          <w:szCs w:val="32"/>
        </w:rPr>
        <w:t>（三）改进措施。</w:t>
      </w:r>
    </w:p>
    <w:p>
      <w:pPr>
        <w:widowControl/>
        <w:shd w:val="clear" w:color="auto" w:fill="FFFFFF"/>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1.加强财务管理。严格按照预算规定的项目和用途使用财政资金，按照实际支出项目内容进行财务核算。严格按照《会计法》《政府会计制度》《事业单位财务规则》等规定，结合实际情况，完整披露相关信息。</w:t>
      </w:r>
    </w:p>
    <w:p>
      <w:pPr>
        <w:widowControl/>
        <w:shd w:val="clear" w:color="auto" w:fill="FFFFFF"/>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2.固定资产管理要在资产清查的基础上，建立完善基础管理。建立标签台帐管理制度，加强利用，提高资产使用效益。</w:t>
      </w:r>
    </w:p>
    <w:p>
      <w:pPr>
        <w:widowControl/>
        <w:shd w:val="clear" w:color="auto" w:fill="FFFFFF"/>
        <w:spacing w:line="560" w:lineRule="exact"/>
        <w:ind w:firstLine="640" w:firstLineChars="200"/>
        <w:rPr>
          <w:rFonts w:hint="eastAsia" w:ascii="仿宋" w:hAnsi="仿宋" w:eastAsia="仿宋" w:cs="仿宋"/>
          <w:sz w:val="32"/>
          <w:szCs w:val="32"/>
        </w:rPr>
      </w:pPr>
    </w:p>
    <w:p>
      <w:pPr>
        <w:widowControl/>
        <w:shd w:val="clear" w:color="auto" w:fill="FFFFFF"/>
        <w:spacing w:line="560" w:lineRule="exact"/>
        <w:ind w:firstLine="640" w:firstLineChars="200"/>
        <w:rPr>
          <w:rFonts w:hint="eastAsia" w:ascii="仿宋" w:hAnsi="仿宋" w:eastAsia="仿宋" w:cs="仿宋"/>
          <w:sz w:val="32"/>
          <w:szCs w:val="32"/>
        </w:rPr>
      </w:pPr>
    </w:p>
    <w:p>
      <w:pPr>
        <w:rPr>
          <w:rFonts w:hint="eastAsia" w:ascii="仿宋" w:hAnsi="仿宋" w:eastAsia="仿宋" w:cs="仿宋"/>
          <w:b w:val="0"/>
          <w:bCs w:val="0"/>
          <w:kern w:val="2"/>
          <w:sz w:val="32"/>
          <w:szCs w:val="32"/>
          <w:lang w:val="en-US" w:eastAsia="zh-CN" w:bidi="ar-SA"/>
        </w:rPr>
      </w:pPr>
    </w:p>
    <w:p>
      <w:pPr>
        <w:pStyle w:val="2"/>
        <w:outlineLvl w:val="9"/>
        <w:rPr>
          <w:rFonts w:hint="eastAsia"/>
          <w:lang w:val="en-US" w:eastAsia="zh-CN"/>
        </w:rPr>
      </w:pPr>
    </w:p>
    <w:p>
      <w:pPr>
        <w:rPr>
          <w:rFonts w:hint="eastAsia"/>
          <w:lang w:val="en-US" w:eastAsia="zh-CN"/>
        </w:rPr>
      </w:pPr>
    </w:p>
    <w:p>
      <w:pPr>
        <w:pStyle w:val="2"/>
        <w:outlineLvl w:val="9"/>
        <w:rPr>
          <w:rFonts w:hint="eastAsia"/>
          <w:lang w:val="en-US" w:eastAsia="zh-CN"/>
        </w:rPr>
      </w:pPr>
    </w:p>
    <w:p>
      <w:pPr>
        <w:rPr>
          <w:rFonts w:hint="eastAsia"/>
          <w:lang w:val="en-US" w:eastAsia="zh-CN"/>
        </w:rPr>
      </w:pPr>
    </w:p>
    <w:p>
      <w:pPr>
        <w:pStyle w:val="3"/>
        <w:jc w:val="left"/>
        <w:outlineLvl w:val="1"/>
        <w:rPr>
          <w:rFonts w:hint="eastAsia" w:ascii="黑体" w:hAnsi="黑体" w:eastAsia="黑体" w:cs="黑体"/>
          <w:b w:val="0"/>
          <w:bCs w:val="0"/>
          <w:sz w:val="32"/>
          <w:szCs w:val="32"/>
          <w:lang w:val="en-US" w:eastAsia="zh-CN"/>
        </w:rPr>
      </w:pPr>
      <w:bookmarkStart w:id="94" w:name="_Toc2129"/>
      <w:bookmarkStart w:id="95" w:name="_Toc6703"/>
      <w:r>
        <w:rPr>
          <w:rFonts w:hint="eastAsia" w:ascii="黑体" w:hAnsi="黑体" w:eastAsia="黑体" w:cs="黑体"/>
          <w:b w:val="0"/>
          <w:bCs w:val="0"/>
          <w:sz w:val="32"/>
          <w:szCs w:val="32"/>
          <w:lang w:val="en-US" w:eastAsia="zh-CN"/>
        </w:rPr>
        <w:t>附件2</w:t>
      </w:r>
      <w:bookmarkEnd w:id="94"/>
      <w:bookmarkEnd w:id="95"/>
    </w:p>
    <w:tbl>
      <w:tblPr>
        <w:tblStyle w:val="14"/>
        <w:tblpPr w:leftFromText="180" w:rightFromText="180" w:vertAnchor="text" w:horzAnchor="page" w:tblpX="1281" w:tblpY="660"/>
        <w:tblOverlap w:val="never"/>
        <w:tblW w:w="98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77"/>
        <w:gridCol w:w="1142"/>
        <w:gridCol w:w="1635"/>
        <w:gridCol w:w="1189"/>
        <w:gridCol w:w="1224"/>
        <w:gridCol w:w="2410"/>
        <w:gridCol w:w="2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9577" w:type="dxa"/>
            <w:gridSpan w:val="6"/>
            <w:tcBorders>
              <w:top w:val="nil"/>
              <w:left w:val="nil"/>
              <w:bottom w:val="nil"/>
              <w:right w:val="nil"/>
            </w:tcBorders>
            <w:shd w:val="clear" w:color="auto" w:fill="auto"/>
            <w:vAlign w:val="center"/>
          </w:tcPr>
          <w:p>
            <w:pPr>
              <w:keepNext w:val="0"/>
              <w:keepLines w:val="0"/>
              <w:widowControl/>
              <w:suppressLineNumbers w:val="0"/>
              <w:spacing w:beforeAutospacing="0"/>
              <w:jc w:val="both"/>
              <w:textAlignment w:val="center"/>
              <w:rPr>
                <w:rFonts w:hint="eastAsia" w:ascii="宋体" w:hAnsi="宋体" w:eastAsia="宋体" w:cs="宋体"/>
                <w:b/>
                <w:i w:val="0"/>
                <w:color w:val="auto"/>
                <w:sz w:val="32"/>
                <w:szCs w:val="32"/>
                <w:u w:val="none"/>
              </w:rPr>
            </w:pPr>
            <w:bookmarkStart w:id="96" w:name="_Toc15396618"/>
            <w:r>
              <w:rPr>
                <w:rFonts w:hint="eastAsia" w:ascii="宋体" w:hAnsi="宋体" w:eastAsia="宋体" w:cs="宋体"/>
                <w:b/>
                <w:i w:val="0"/>
                <w:color w:val="auto"/>
                <w:sz w:val="32"/>
                <w:szCs w:val="32"/>
                <w:u w:val="none"/>
                <w:lang w:val="en-US" w:eastAsia="zh-CN"/>
              </w:rPr>
              <w:t>2021年100万元以上（含）特定目标类部门预算项目绩效目标自评</w:t>
            </w:r>
          </w:p>
        </w:tc>
        <w:tc>
          <w:tcPr>
            <w:tcW w:w="234"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kern w:val="0"/>
                <w:sz w:val="32"/>
                <w:szCs w:val="3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254" w:hRule="atLeast"/>
        </w:trPr>
        <w:tc>
          <w:tcPr>
            <w:tcW w:w="3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lang w:eastAsia="zh-CN"/>
              </w:rPr>
            </w:pPr>
            <w:r>
              <w:rPr>
                <w:rFonts w:hint="eastAsia" w:ascii="宋体" w:hAnsi="宋体" w:cs="宋体"/>
                <w:i w:val="0"/>
                <w:color w:val="auto"/>
                <w:sz w:val="24"/>
                <w:szCs w:val="24"/>
                <w:u w:val="none"/>
                <w:lang w:eastAsia="zh-CN"/>
              </w:rPr>
              <w:t>德阳市城市管理行政执法局</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实施单位</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lang w:eastAsia="zh-CN"/>
              </w:rPr>
            </w:pPr>
            <w:r>
              <w:rPr>
                <w:rFonts w:hint="eastAsia" w:ascii="宋体" w:hAnsi="宋体" w:cs="宋体"/>
                <w:i w:val="0"/>
                <w:color w:val="auto"/>
                <w:sz w:val="24"/>
                <w:szCs w:val="24"/>
                <w:u w:val="none"/>
                <w:lang w:eastAsia="zh-CN"/>
              </w:rPr>
              <w:t>德阳市市政工程维护管理处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341" w:hRule="atLeast"/>
        </w:trPr>
        <w:tc>
          <w:tcPr>
            <w:tcW w:w="3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项目预算</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执行情况</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572</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执行数：</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572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555"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572</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572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341"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217" w:hRule="atLeast"/>
        </w:trPr>
        <w:tc>
          <w:tcPr>
            <w:tcW w:w="19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年度总体目标</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预期目标</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797" w:hRule="atLeast"/>
        </w:trPr>
        <w:tc>
          <w:tcPr>
            <w:tcW w:w="19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 xml:space="preserve"> 保障城市市政道路安全稳定运行</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保障城市市政道路安全稳定运行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693" w:hRule="atLeast"/>
        </w:trPr>
        <w:tc>
          <w:tcPr>
            <w:tcW w:w="197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预期指标值</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实际完成指标值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完成</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lang w:eastAsia="zh-CN"/>
              </w:rPr>
            </w:pPr>
            <w:r>
              <w:rPr>
                <w:rFonts w:hint="eastAsia" w:ascii="仿宋_GB2312" w:hAnsi="仿宋_GB2312" w:eastAsia="仿宋_GB2312" w:cs="仿宋_GB2312"/>
                <w:i w:val="0"/>
                <w:color w:val="auto"/>
                <w:sz w:val="28"/>
                <w:szCs w:val="28"/>
                <w:u w:val="none"/>
                <w:lang w:eastAsia="zh-CN"/>
              </w:rPr>
              <w:t>完成总体目标内容</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仿宋_GB2312" w:hAnsi="仿宋_GB2312" w:eastAsia="仿宋_GB2312" w:cs="仿宋_GB2312"/>
                <w:i w:val="0"/>
                <w:color w:val="auto"/>
                <w:sz w:val="28"/>
                <w:szCs w:val="28"/>
                <w:u w:val="none"/>
                <w:lang w:val="en-US" w:eastAsia="zh-CN"/>
              </w:rPr>
            </w:pPr>
            <w:r>
              <w:rPr>
                <w:rFonts w:hint="eastAsia" w:ascii="仿宋_GB2312" w:hAnsi="仿宋_GB2312" w:eastAsia="仿宋_GB2312" w:cs="仿宋_GB2312"/>
                <w:i w:val="0"/>
                <w:color w:val="auto"/>
                <w:sz w:val="10"/>
                <w:szCs w:val="10"/>
                <w:u w:val="none"/>
                <w:lang w:eastAsia="zh-CN"/>
              </w:rPr>
              <w:t>2021年1月-2021年12月完成人行道各类砼彩砖14000㎡、花岗石砖9000㎡、背街小巷人行道维修改造6500㎡、更换路侧石1700M、补安雨水口盖板144件、补安各类井盖552件、补安各类漏水桥盖板372件、新换各类井圈井盖840套、新换各类漏水桥480套、车行道砼道路维护1000㎡、AC-13沥青砼道路10000㎡、补安各类型号防撞桶300件、道路清灌缝54000M、更换各类车街道护栏500M</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1"/>
                <w:szCs w:val="21"/>
                <w:u w:val="none"/>
                <w:lang w:eastAsia="zh-CN"/>
              </w:rPr>
              <w:t>2021年1月-2021年12月完成人行道各类砼彩砖14000㎡、花岗石砖9000㎡、背街小巷人行道维修改造6500㎡、更换路侧石1700M、补安雨水口盖板144件、补安各类井盖552件、补安各类漏水桥盖板372件、新换各类井圈井盖840套、新换各类漏水桥480套、车行道砼道路维护1000㎡、AC-13沥青砼道路10000㎡、补安各类型号防撞桶300件、道路清灌缝54000M、更换各类车街道护栏500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设施完好率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eastAsia="zh-CN"/>
              </w:rPr>
              <w:t>≥99%</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2021年12月31日前</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2021</w:t>
            </w:r>
            <w:r>
              <w:rPr>
                <w:rFonts w:hint="eastAsia" w:ascii="仿宋_GB2312" w:hAnsi="仿宋_GB2312" w:eastAsia="仿宋_GB2312" w:cs="仿宋_GB2312"/>
                <w:i w:val="0"/>
                <w:color w:val="auto"/>
                <w:sz w:val="28"/>
                <w:szCs w:val="28"/>
                <w:u w:val="none"/>
              </w:rPr>
              <w:t>年12月31日前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项目支出在预算控制数内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≤572万元</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≤572万元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效益</w:t>
            </w:r>
            <w:r>
              <w:rPr>
                <w:rFonts w:hint="eastAsia" w:ascii="仿宋_GB2312" w:hAnsi="仿宋_GB2312" w:eastAsia="仿宋_GB2312" w:cs="仿宋_GB2312"/>
                <w:i w:val="0"/>
                <w:color w:val="auto"/>
                <w:kern w:val="0"/>
                <w:sz w:val="28"/>
                <w:szCs w:val="28"/>
                <w:u w:val="none"/>
                <w:lang w:val="en-US" w:eastAsia="zh-CN" w:bidi="ar"/>
              </w:rPr>
              <w:br w:type="textWrapping"/>
            </w: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管理和服务水平的提高程度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不断提高管理服务水平</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不断提高管理服务水平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577"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ind w:left="463" w:leftChars="87" w:hanging="280" w:hangingChars="100"/>
              <w:jc w:val="left"/>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实施管理制度措施的延续性</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项目管理科学、措施可靠</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项目管理科学、措施可靠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530" w:hRule="atLeast"/>
        </w:trPr>
        <w:tc>
          <w:tcPr>
            <w:tcW w:w="1977"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满意</w:t>
            </w:r>
            <w:r>
              <w:rPr>
                <w:rFonts w:hint="eastAsia" w:ascii="仿宋_GB2312" w:hAnsi="仿宋_GB2312" w:eastAsia="仿宋_GB2312" w:cs="仿宋_GB2312"/>
                <w:i w:val="0"/>
                <w:color w:val="auto"/>
                <w:kern w:val="0"/>
                <w:sz w:val="28"/>
                <w:szCs w:val="28"/>
                <w:u w:val="none"/>
                <w:lang w:val="en-US" w:eastAsia="zh-CN" w:bidi="ar"/>
              </w:rPr>
              <w:br w:type="textWrapping"/>
            </w:r>
            <w:r>
              <w:rPr>
                <w:rFonts w:hint="eastAsia" w:ascii="仿宋_GB2312" w:hAnsi="仿宋_GB2312" w:eastAsia="仿宋_GB2312" w:cs="仿宋_GB2312"/>
                <w:i w:val="0"/>
                <w:color w:val="auto"/>
                <w:kern w:val="0"/>
                <w:sz w:val="28"/>
                <w:szCs w:val="28"/>
                <w:u w:val="none"/>
                <w:lang w:val="en-US" w:eastAsia="zh-CN"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满意度</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服务对象满意度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r>
    </w:tbl>
    <w:p>
      <w:pPr>
        <w:spacing w:line="600" w:lineRule="exact"/>
        <w:jc w:val="center"/>
        <w:outlineLvl w:val="9"/>
        <w:rPr>
          <w:rFonts w:hint="eastAsia" w:ascii="黑体" w:hAnsi="黑体" w:eastAsia="黑体"/>
          <w:color w:val="auto"/>
          <w:sz w:val="44"/>
          <w:szCs w:val="44"/>
          <w:highlight w:val="none"/>
        </w:rPr>
      </w:pPr>
    </w:p>
    <w:tbl>
      <w:tblPr>
        <w:tblStyle w:val="14"/>
        <w:tblpPr w:leftFromText="180" w:rightFromText="180" w:vertAnchor="text" w:horzAnchor="page" w:tblpX="1281" w:tblpY="660"/>
        <w:tblOverlap w:val="never"/>
        <w:tblW w:w="98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77"/>
        <w:gridCol w:w="1142"/>
        <w:gridCol w:w="1635"/>
        <w:gridCol w:w="1189"/>
        <w:gridCol w:w="1224"/>
        <w:gridCol w:w="2410"/>
        <w:gridCol w:w="2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9577" w:type="dxa"/>
            <w:gridSpan w:val="6"/>
            <w:tcBorders>
              <w:top w:val="nil"/>
              <w:left w:val="nil"/>
              <w:bottom w:val="nil"/>
              <w:right w:val="nil"/>
            </w:tcBorders>
            <w:shd w:val="clear" w:color="auto" w:fill="auto"/>
            <w:vAlign w:val="center"/>
          </w:tcPr>
          <w:p>
            <w:pPr>
              <w:keepNext w:val="0"/>
              <w:keepLines w:val="0"/>
              <w:widowControl/>
              <w:suppressLineNumbers w:val="0"/>
              <w:spacing w:beforeAutospacing="0"/>
              <w:jc w:val="both"/>
              <w:textAlignment w:val="center"/>
              <w:rPr>
                <w:rFonts w:hint="eastAsia" w:ascii="宋体" w:hAnsi="宋体" w:eastAsia="宋体" w:cs="宋体"/>
                <w:b/>
                <w:i w:val="0"/>
                <w:color w:val="auto"/>
                <w:sz w:val="32"/>
                <w:szCs w:val="32"/>
                <w:u w:val="none"/>
              </w:rPr>
            </w:pPr>
            <w:r>
              <w:rPr>
                <w:rFonts w:hint="eastAsia" w:ascii="宋体" w:hAnsi="宋体" w:eastAsia="宋体" w:cs="宋体"/>
                <w:b/>
                <w:i w:val="0"/>
                <w:color w:val="auto"/>
                <w:sz w:val="32"/>
                <w:szCs w:val="32"/>
                <w:u w:val="none"/>
                <w:lang w:val="en-US" w:eastAsia="zh-CN"/>
              </w:rPr>
              <w:t>2021年100万元以上（含）特定目标类部门预算项目绩效目标自评</w:t>
            </w:r>
          </w:p>
        </w:tc>
        <w:tc>
          <w:tcPr>
            <w:tcW w:w="234"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kern w:val="0"/>
                <w:sz w:val="32"/>
                <w:szCs w:val="3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254" w:hRule="atLeast"/>
        </w:trPr>
        <w:tc>
          <w:tcPr>
            <w:tcW w:w="3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cs="宋体"/>
                <w:i w:val="0"/>
                <w:color w:val="auto"/>
                <w:sz w:val="24"/>
                <w:szCs w:val="24"/>
                <w:u w:val="none"/>
                <w:lang w:eastAsia="zh-CN"/>
              </w:rPr>
              <w:t>德阳市城市管理行政执法局</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eastAsia="宋体" w:cs="宋体"/>
                <w:i w:val="0"/>
                <w:color w:val="auto"/>
                <w:kern w:val="0"/>
                <w:sz w:val="24"/>
                <w:szCs w:val="24"/>
                <w:u w:val="none"/>
                <w:lang w:val="en-US" w:eastAsia="zh-CN" w:bidi="ar"/>
              </w:rPr>
              <w:t>实施单位</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2"/>
                <w:sz w:val="24"/>
                <w:szCs w:val="24"/>
                <w:u w:val="none"/>
                <w:lang w:val="en-US" w:eastAsia="zh-CN" w:bidi="ar-SA"/>
              </w:rPr>
            </w:pPr>
            <w:r>
              <w:rPr>
                <w:rFonts w:hint="eastAsia" w:ascii="宋体" w:hAnsi="宋体" w:cs="宋体"/>
                <w:i w:val="0"/>
                <w:color w:val="auto"/>
                <w:sz w:val="24"/>
                <w:szCs w:val="24"/>
                <w:u w:val="none"/>
                <w:lang w:eastAsia="zh-CN"/>
              </w:rPr>
              <w:t>德阳市市政工程维护管理处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341" w:hRule="atLeast"/>
        </w:trPr>
        <w:tc>
          <w:tcPr>
            <w:tcW w:w="3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项目预算</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执行情况</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150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执行数：</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555"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150</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341"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217" w:hRule="atLeast"/>
        </w:trPr>
        <w:tc>
          <w:tcPr>
            <w:tcW w:w="19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年度总体目标</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预期目标</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797" w:hRule="atLeast"/>
        </w:trPr>
        <w:tc>
          <w:tcPr>
            <w:tcW w:w="19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市区下穿通道、排水管网安全稳定运行及防洪惠民</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市区下穿通道、排水管网安全稳定运行及防洪惠民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693" w:hRule="atLeast"/>
        </w:trPr>
        <w:tc>
          <w:tcPr>
            <w:tcW w:w="197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预期指标值</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实际完成指标值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完成</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按照年初制定绩效目标实施</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10"/>
                <w:szCs w:val="10"/>
                <w:u w:val="none"/>
              </w:rPr>
              <w:t>项目完成了市本级市区下穿通道、泵房等设施、设备维修保养20座、下穿边沟清淤887m，下穿泵池清淤12座，完成小街小巷主管清淤200m、完成市区沟渠（穿城堰、胜利堰、干河子、40支渠）部分路段清淤100m，完成雨污检查井、雨水口清淤（检查井975口、雨水口11567口）、完成市区路面积水点改造465m、完成市区老旧小雨污管网改造570m、完成市区城市防洪抢险物资设备费用、人民来信及领导批示的惠民项目。</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0"/>
                <w:szCs w:val="20"/>
                <w:u w:val="none"/>
              </w:rPr>
              <w:t>项目完成了市本级市区下穿通道、泵房等设施、设备维修保养20座、下穿边沟清淤887m，下穿泵池清淤12座，完成小街小巷主管清淤200m、完成市区沟渠（穿城堰、胜利堰、干河子、40支渠）部分路段清淤100m，完成雨污检查井、雨水口清淤（检查井975口、雨水口11567口）、完成市区路面积水点改造465m、完成市区老旧小雨污管网改造570m、完成市区城市防洪抢险物资设备费用、人民来信及领导批示的惠民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设施完好率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2021年12月31日前</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2021年12月31日前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项目支出在预算控制数内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≤150万元</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≤150万元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效益</w:t>
            </w:r>
            <w:r>
              <w:rPr>
                <w:rFonts w:hint="eastAsia" w:ascii="仿宋_GB2312" w:hAnsi="仿宋_GB2312" w:eastAsia="仿宋_GB2312" w:cs="仿宋_GB2312"/>
                <w:i w:val="0"/>
                <w:color w:val="auto"/>
                <w:kern w:val="0"/>
                <w:sz w:val="28"/>
                <w:szCs w:val="28"/>
                <w:u w:val="none"/>
                <w:lang w:val="en-US" w:eastAsia="zh-CN" w:bidi="ar"/>
              </w:rPr>
              <w:br w:type="textWrapping"/>
            </w: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管理和服务水平的提高程度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不断提高管理服务水平</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不断提高管理服务水平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577"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ind w:left="463" w:leftChars="87" w:hanging="280" w:hangingChars="100"/>
              <w:jc w:val="left"/>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实施管理制度措施的延续性</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项目管理科学、措施可靠</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项目管理科学、措施可靠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530" w:hRule="atLeast"/>
        </w:trPr>
        <w:tc>
          <w:tcPr>
            <w:tcW w:w="1977"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满意</w:t>
            </w:r>
            <w:r>
              <w:rPr>
                <w:rFonts w:hint="eastAsia" w:ascii="仿宋_GB2312" w:hAnsi="仿宋_GB2312" w:eastAsia="仿宋_GB2312" w:cs="仿宋_GB2312"/>
                <w:i w:val="0"/>
                <w:color w:val="auto"/>
                <w:kern w:val="0"/>
                <w:sz w:val="28"/>
                <w:szCs w:val="28"/>
                <w:u w:val="none"/>
                <w:lang w:val="en-US" w:eastAsia="zh-CN" w:bidi="ar"/>
              </w:rPr>
              <w:br w:type="textWrapping"/>
            </w:r>
            <w:r>
              <w:rPr>
                <w:rFonts w:hint="eastAsia" w:ascii="仿宋_GB2312" w:hAnsi="仿宋_GB2312" w:eastAsia="仿宋_GB2312" w:cs="仿宋_GB2312"/>
                <w:i w:val="0"/>
                <w:color w:val="auto"/>
                <w:kern w:val="0"/>
                <w:sz w:val="28"/>
                <w:szCs w:val="28"/>
                <w:u w:val="none"/>
                <w:lang w:val="en-US" w:eastAsia="zh-CN"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满意度</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服务对象满意度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r>
    </w:tbl>
    <w:p>
      <w:pPr>
        <w:spacing w:line="600" w:lineRule="exact"/>
        <w:jc w:val="center"/>
        <w:outlineLvl w:val="9"/>
        <w:rPr>
          <w:rFonts w:hint="eastAsia" w:ascii="黑体" w:hAnsi="黑体" w:eastAsia="黑体"/>
          <w:color w:val="auto"/>
          <w:sz w:val="44"/>
          <w:szCs w:val="44"/>
          <w:highlight w:val="none"/>
        </w:rPr>
      </w:pPr>
    </w:p>
    <w:p>
      <w:pPr>
        <w:pStyle w:val="2"/>
        <w:jc w:val="both"/>
        <w:outlineLvl w:val="9"/>
        <w:rPr>
          <w:rFonts w:hint="eastAsia"/>
        </w:rPr>
      </w:pPr>
    </w:p>
    <w:tbl>
      <w:tblPr>
        <w:tblStyle w:val="14"/>
        <w:tblpPr w:leftFromText="180" w:rightFromText="180" w:vertAnchor="text" w:horzAnchor="page" w:tblpX="1281" w:tblpY="660"/>
        <w:tblOverlap w:val="never"/>
        <w:tblW w:w="98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77"/>
        <w:gridCol w:w="1142"/>
        <w:gridCol w:w="1635"/>
        <w:gridCol w:w="1189"/>
        <w:gridCol w:w="1224"/>
        <w:gridCol w:w="2410"/>
        <w:gridCol w:w="2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9577" w:type="dxa"/>
            <w:gridSpan w:val="6"/>
            <w:tcBorders>
              <w:top w:val="nil"/>
              <w:left w:val="nil"/>
              <w:bottom w:val="nil"/>
              <w:right w:val="nil"/>
            </w:tcBorders>
            <w:shd w:val="clear" w:color="auto" w:fill="auto"/>
            <w:vAlign w:val="center"/>
          </w:tcPr>
          <w:p>
            <w:pPr>
              <w:keepNext w:val="0"/>
              <w:keepLines w:val="0"/>
              <w:widowControl/>
              <w:suppressLineNumbers w:val="0"/>
              <w:spacing w:beforeAutospacing="0"/>
              <w:jc w:val="both"/>
              <w:textAlignment w:val="center"/>
              <w:rPr>
                <w:rFonts w:hint="eastAsia" w:ascii="宋体" w:hAnsi="宋体" w:eastAsia="宋体" w:cs="宋体"/>
                <w:b/>
                <w:i w:val="0"/>
                <w:color w:val="auto"/>
                <w:sz w:val="32"/>
                <w:szCs w:val="32"/>
                <w:u w:val="none"/>
              </w:rPr>
            </w:pPr>
            <w:r>
              <w:rPr>
                <w:rFonts w:hint="eastAsia" w:ascii="宋体" w:hAnsi="宋体" w:eastAsia="宋体" w:cs="宋体"/>
                <w:b/>
                <w:i w:val="0"/>
                <w:color w:val="auto"/>
                <w:sz w:val="32"/>
                <w:szCs w:val="32"/>
                <w:u w:val="none"/>
                <w:lang w:val="en-US" w:eastAsia="zh-CN"/>
              </w:rPr>
              <w:t>2021年100万元以上（含）特定目标类部门预算项目绩效目标自评</w:t>
            </w:r>
          </w:p>
        </w:tc>
        <w:tc>
          <w:tcPr>
            <w:tcW w:w="234"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kern w:val="0"/>
                <w:sz w:val="32"/>
                <w:szCs w:val="3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254" w:hRule="atLeast"/>
        </w:trPr>
        <w:tc>
          <w:tcPr>
            <w:tcW w:w="3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rPr>
            </w:pPr>
            <w:r>
              <w:rPr>
                <w:rFonts w:hint="eastAsia" w:ascii="宋体" w:hAnsi="宋体" w:cs="宋体"/>
                <w:i w:val="0"/>
                <w:color w:val="auto"/>
                <w:sz w:val="24"/>
                <w:szCs w:val="24"/>
                <w:u w:val="none"/>
                <w:lang w:eastAsia="zh-CN"/>
              </w:rPr>
              <w:t>德阳市城市管理行政执法局</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实施单位</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cs="宋体"/>
                <w:i w:val="0"/>
                <w:color w:val="auto"/>
                <w:sz w:val="24"/>
                <w:szCs w:val="24"/>
                <w:u w:val="none"/>
                <w:lang w:eastAsia="zh-CN"/>
              </w:rPr>
              <w:t>德阳市市政工程维护管理处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341" w:hRule="atLeast"/>
        </w:trPr>
        <w:tc>
          <w:tcPr>
            <w:tcW w:w="3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项目预算</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执行情况</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212.98</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执行数：</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cs="宋体"/>
                <w:i w:val="0"/>
                <w:color w:val="auto"/>
                <w:sz w:val="24"/>
                <w:szCs w:val="24"/>
                <w:u w:val="none"/>
                <w:lang w:val="en-US" w:eastAsia="zh-CN"/>
              </w:rPr>
              <w:t>212.98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555"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cs="宋体"/>
                <w:i w:val="0"/>
                <w:color w:val="auto"/>
                <w:sz w:val="24"/>
                <w:szCs w:val="24"/>
                <w:u w:val="none"/>
                <w:lang w:val="en-US" w:eastAsia="zh-CN"/>
              </w:rPr>
              <w:t>212.98</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rPr>
            </w:pPr>
            <w:r>
              <w:rPr>
                <w:rFonts w:hint="eastAsia" w:ascii="宋体" w:hAnsi="宋体" w:cs="宋体"/>
                <w:i w:val="0"/>
                <w:color w:val="auto"/>
                <w:sz w:val="24"/>
                <w:szCs w:val="24"/>
                <w:u w:val="none"/>
                <w:lang w:val="en-US" w:eastAsia="zh-CN"/>
              </w:rPr>
              <w:t>212.98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341"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217" w:hRule="atLeast"/>
        </w:trPr>
        <w:tc>
          <w:tcPr>
            <w:tcW w:w="19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年度总体目标</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预期目标</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797" w:hRule="atLeast"/>
        </w:trPr>
        <w:tc>
          <w:tcPr>
            <w:tcW w:w="19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rPr>
            </w:pPr>
            <w:r>
              <w:rPr>
                <w:rFonts w:hint="eastAsia"/>
              </w:rPr>
              <w:t>完成2021年桥梁日常管理养护，按照《城市桥梁养护技术标准》（CJJ99-2017）及桥梁结构定期检测报告，主要维护保养桥面系、上部结构及下部结构    ，及时消除隐患，提升城市桥梁安全运行、汛期顺利泄洪，进一步改善市民出行条件。</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rPr>
            </w:pPr>
            <w:r>
              <w:rPr>
                <w:rFonts w:hint="eastAsia"/>
              </w:rPr>
              <w:t>完成2021年桥梁日常管理养护，按照《城市桥梁养护技术标准》（CJJ99-2017）及桥梁结构定期检测报告，主要维护保养桥面系、上部结构及下部结构    ，及时消除隐患，提升城市桥梁安全运行、汛期顺利泄洪，进一步改善市民出行条件。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693" w:hRule="atLeast"/>
        </w:trPr>
        <w:tc>
          <w:tcPr>
            <w:tcW w:w="197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预期指标值</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实际完成指标值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完成</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按照年初制定绩效目标实施</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完成桥梁检测、市区大桥沉降观测、桥梁维修整治等。</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完成桥梁检测、市区大桥沉降观测、桥梁维修整治等。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设施完好率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2021年12月31日前</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2021年12月31日前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项目支出在预算控制数内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≤212.98万元</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≤212.98万元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效益</w:t>
            </w:r>
            <w:r>
              <w:rPr>
                <w:rFonts w:hint="eastAsia" w:ascii="仿宋_GB2312" w:hAnsi="仿宋_GB2312" w:eastAsia="仿宋_GB2312" w:cs="仿宋_GB2312"/>
                <w:i w:val="0"/>
                <w:color w:val="auto"/>
                <w:kern w:val="0"/>
                <w:sz w:val="28"/>
                <w:szCs w:val="28"/>
                <w:u w:val="none"/>
                <w:lang w:val="en-US" w:eastAsia="zh-CN" w:bidi="ar"/>
              </w:rPr>
              <w:br w:type="textWrapping"/>
            </w: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管理和服务水平的提高程度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不断提高管理服务水平</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不断提高管理服务水平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577"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ind w:left="463" w:leftChars="87" w:hanging="280" w:hangingChars="100"/>
              <w:jc w:val="left"/>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实施管理制度措施的延续性</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项目管理科学、措施可靠</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项目管理科学、措施可靠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530" w:hRule="atLeast"/>
        </w:trPr>
        <w:tc>
          <w:tcPr>
            <w:tcW w:w="1977"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满意</w:t>
            </w:r>
            <w:r>
              <w:rPr>
                <w:rFonts w:hint="eastAsia" w:ascii="仿宋_GB2312" w:hAnsi="仿宋_GB2312" w:eastAsia="仿宋_GB2312" w:cs="仿宋_GB2312"/>
                <w:i w:val="0"/>
                <w:color w:val="auto"/>
                <w:kern w:val="0"/>
                <w:sz w:val="28"/>
                <w:szCs w:val="28"/>
                <w:u w:val="none"/>
                <w:lang w:val="en-US" w:eastAsia="zh-CN" w:bidi="ar"/>
              </w:rPr>
              <w:br w:type="textWrapping"/>
            </w:r>
            <w:r>
              <w:rPr>
                <w:rFonts w:hint="eastAsia" w:ascii="仿宋_GB2312" w:hAnsi="仿宋_GB2312" w:eastAsia="仿宋_GB2312" w:cs="仿宋_GB2312"/>
                <w:i w:val="0"/>
                <w:color w:val="auto"/>
                <w:kern w:val="0"/>
                <w:sz w:val="28"/>
                <w:szCs w:val="28"/>
                <w:u w:val="none"/>
                <w:lang w:val="en-US" w:eastAsia="zh-CN"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满意度</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服务对象满意度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r>
    </w:tbl>
    <w:p>
      <w:pPr>
        <w:spacing w:line="600" w:lineRule="exact"/>
        <w:jc w:val="both"/>
        <w:outlineLvl w:val="9"/>
        <w:rPr>
          <w:rFonts w:hint="eastAsia" w:ascii="黑体" w:hAnsi="黑体" w:eastAsia="黑体"/>
          <w:color w:val="auto"/>
          <w:sz w:val="44"/>
          <w:szCs w:val="44"/>
          <w:highlight w:val="none"/>
        </w:rPr>
      </w:pPr>
    </w:p>
    <w:tbl>
      <w:tblPr>
        <w:tblStyle w:val="14"/>
        <w:tblpPr w:leftFromText="180" w:rightFromText="180" w:vertAnchor="text" w:horzAnchor="page" w:tblpX="1281" w:tblpY="660"/>
        <w:tblOverlap w:val="never"/>
        <w:tblW w:w="98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77"/>
        <w:gridCol w:w="1142"/>
        <w:gridCol w:w="1635"/>
        <w:gridCol w:w="1189"/>
        <w:gridCol w:w="1224"/>
        <w:gridCol w:w="2410"/>
        <w:gridCol w:w="2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9577" w:type="dxa"/>
            <w:gridSpan w:val="6"/>
            <w:tcBorders>
              <w:top w:val="nil"/>
              <w:left w:val="nil"/>
              <w:bottom w:val="nil"/>
              <w:right w:val="nil"/>
            </w:tcBorders>
            <w:shd w:val="clear" w:color="auto" w:fill="auto"/>
            <w:vAlign w:val="center"/>
          </w:tcPr>
          <w:p>
            <w:pPr>
              <w:keepNext w:val="0"/>
              <w:keepLines w:val="0"/>
              <w:widowControl/>
              <w:suppressLineNumbers w:val="0"/>
              <w:spacing w:beforeAutospacing="0"/>
              <w:jc w:val="both"/>
              <w:textAlignment w:val="center"/>
              <w:rPr>
                <w:rFonts w:hint="eastAsia" w:ascii="宋体" w:hAnsi="宋体" w:eastAsia="宋体" w:cs="宋体"/>
                <w:b/>
                <w:i w:val="0"/>
                <w:color w:val="auto"/>
                <w:sz w:val="32"/>
                <w:szCs w:val="32"/>
                <w:u w:val="none"/>
              </w:rPr>
            </w:pPr>
            <w:r>
              <w:rPr>
                <w:rFonts w:hint="eastAsia" w:ascii="宋体" w:hAnsi="宋体" w:eastAsia="宋体" w:cs="宋体"/>
                <w:b/>
                <w:i w:val="0"/>
                <w:color w:val="auto"/>
                <w:sz w:val="32"/>
                <w:szCs w:val="32"/>
                <w:u w:val="none"/>
                <w:lang w:val="en-US" w:eastAsia="zh-CN"/>
              </w:rPr>
              <w:t>2021年100万元以上（含）特定目标类部门预算项目绩效目标自评</w:t>
            </w:r>
          </w:p>
        </w:tc>
        <w:tc>
          <w:tcPr>
            <w:tcW w:w="234"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kern w:val="0"/>
                <w:sz w:val="32"/>
                <w:szCs w:val="3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254" w:hRule="atLeast"/>
        </w:trPr>
        <w:tc>
          <w:tcPr>
            <w:tcW w:w="3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rPr>
            </w:pPr>
            <w:r>
              <w:rPr>
                <w:rFonts w:hint="eastAsia" w:ascii="宋体" w:hAnsi="宋体" w:cs="宋体"/>
                <w:i w:val="0"/>
                <w:color w:val="auto"/>
                <w:sz w:val="24"/>
                <w:szCs w:val="24"/>
                <w:u w:val="none"/>
                <w:lang w:eastAsia="zh-CN"/>
              </w:rPr>
              <w:t>德阳市城市管理行政执法局</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实施单位</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cs="宋体"/>
                <w:i w:val="0"/>
                <w:color w:val="auto"/>
                <w:sz w:val="24"/>
                <w:szCs w:val="24"/>
                <w:u w:val="none"/>
                <w:lang w:eastAsia="zh-CN"/>
              </w:rPr>
              <w:t>德阳市市政工程维护管理处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341" w:hRule="atLeast"/>
        </w:trPr>
        <w:tc>
          <w:tcPr>
            <w:tcW w:w="3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项目预算</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执行情况</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426.43</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执行数：</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auto"/>
                <w:sz w:val="24"/>
                <w:szCs w:val="24"/>
                <w:u w:val="none"/>
              </w:rPr>
            </w:pPr>
            <w:r>
              <w:rPr>
                <w:rFonts w:hint="eastAsia" w:ascii="宋体" w:hAnsi="宋体" w:cs="宋体"/>
                <w:i w:val="0"/>
                <w:color w:val="auto"/>
                <w:sz w:val="24"/>
                <w:szCs w:val="24"/>
                <w:u w:val="none"/>
                <w:lang w:val="en-US" w:eastAsia="zh-CN"/>
              </w:rPr>
              <w:t>426.43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555"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cs="宋体"/>
                <w:i w:val="0"/>
                <w:color w:val="auto"/>
                <w:sz w:val="24"/>
                <w:szCs w:val="24"/>
                <w:u w:val="none"/>
                <w:lang w:val="en-US" w:eastAsia="zh-CN"/>
              </w:rPr>
              <w:t>426.43</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rPr>
            </w:pPr>
            <w:r>
              <w:rPr>
                <w:rFonts w:hint="eastAsia" w:ascii="宋体" w:hAnsi="宋体" w:cs="宋体"/>
                <w:i w:val="0"/>
                <w:color w:val="auto"/>
                <w:sz w:val="24"/>
                <w:szCs w:val="24"/>
                <w:u w:val="none"/>
                <w:lang w:val="en-US" w:eastAsia="zh-CN"/>
              </w:rPr>
              <w:t>426.43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341"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217" w:hRule="atLeast"/>
        </w:trPr>
        <w:tc>
          <w:tcPr>
            <w:tcW w:w="19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年度总体目标</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预期目标</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797" w:hRule="atLeast"/>
        </w:trPr>
        <w:tc>
          <w:tcPr>
            <w:tcW w:w="19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该项目共计完成破损道路沥青砼路面破除和恢复约3.40万平方米、破损道路基层破除和恢复约1.69万平方米、破损检查井更换58座、破损雨水篦更换45座以及新画交通标线约1440平方米。</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该项目共计完成破损道路沥青砼路面破除和恢复约3.40万平方米、破损道路基层破除和恢复约1.69万平方米、破损检查井更换58座、破损雨水篦更换45座以及新画交通标线约1440平方米。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693" w:hRule="atLeast"/>
        </w:trPr>
        <w:tc>
          <w:tcPr>
            <w:tcW w:w="197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预期指标值</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实际完成指标值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完成</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按照年初制定绩效目标实施</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15"/>
                <w:szCs w:val="15"/>
                <w:u w:val="none"/>
              </w:rPr>
              <w:t>该项目共计完成破损道路沥青砼路面破除和恢复约3.40万平方米、破损道路基层破除和恢复约1.69万平方米、破损检查井更换58座、破损雨水篦更换45座以及新画交通标线约1440平方米</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该项目共计完成破损道路沥青砼路面破除和恢复约3.40万平方米、破损道路基层破除和恢复约1.69万平方米、破损检查井更换58座、破损雨水篦更换45座以及新画交通标线约1440平方米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设施完好率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2021年12月31日前</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2021年12月31日前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项目支出在预算控制数内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≤212.98万元</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≤212.98万元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效益</w:t>
            </w:r>
            <w:r>
              <w:rPr>
                <w:rFonts w:hint="eastAsia" w:ascii="仿宋_GB2312" w:hAnsi="仿宋_GB2312" w:eastAsia="仿宋_GB2312" w:cs="仿宋_GB2312"/>
                <w:i w:val="0"/>
                <w:color w:val="auto"/>
                <w:kern w:val="0"/>
                <w:sz w:val="28"/>
                <w:szCs w:val="28"/>
                <w:u w:val="none"/>
                <w:lang w:val="en-US" w:eastAsia="zh-CN" w:bidi="ar"/>
              </w:rPr>
              <w:br w:type="textWrapping"/>
            </w: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管理和服务水平的提高程度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不断提高管理服务水平</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不断提高管理服务水平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577"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ind w:left="463" w:leftChars="87" w:hanging="280" w:hangingChars="100"/>
              <w:jc w:val="left"/>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实施管理制度措施的延续性</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项目管理科学、措施可靠</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项目管理科学、措施可靠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530" w:hRule="atLeast"/>
        </w:trPr>
        <w:tc>
          <w:tcPr>
            <w:tcW w:w="1977"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满意</w:t>
            </w:r>
            <w:r>
              <w:rPr>
                <w:rFonts w:hint="eastAsia" w:ascii="仿宋_GB2312" w:hAnsi="仿宋_GB2312" w:eastAsia="仿宋_GB2312" w:cs="仿宋_GB2312"/>
                <w:i w:val="0"/>
                <w:color w:val="auto"/>
                <w:kern w:val="0"/>
                <w:sz w:val="28"/>
                <w:szCs w:val="28"/>
                <w:u w:val="none"/>
                <w:lang w:val="en-US" w:eastAsia="zh-CN" w:bidi="ar"/>
              </w:rPr>
              <w:br w:type="textWrapping"/>
            </w:r>
            <w:r>
              <w:rPr>
                <w:rFonts w:hint="eastAsia" w:ascii="仿宋_GB2312" w:hAnsi="仿宋_GB2312" w:eastAsia="仿宋_GB2312" w:cs="仿宋_GB2312"/>
                <w:i w:val="0"/>
                <w:color w:val="auto"/>
                <w:kern w:val="0"/>
                <w:sz w:val="28"/>
                <w:szCs w:val="28"/>
                <w:u w:val="none"/>
                <w:lang w:val="en-US" w:eastAsia="zh-CN"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满意度</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服务对象满意度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r>
    </w:tbl>
    <w:p>
      <w:pPr>
        <w:spacing w:line="600" w:lineRule="exact"/>
        <w:jc w:val="center"/>
        <w:outlineLvl w:val="9"/>
        <w:rPr>
          <w:rFonts w:hint="eastAsia" w:ascii="黑体" w:hAnsi="黑体" w:eastAsia="黑体"/>
          <w:color w:val="auto"/>
          <w:sz w:val="44"/>
          <w:szCs w:val="44"/>
          <w:highlight w:val="none"/>
        </w:rPr>
      </w:pPr>
    </w:p>
    <w:tbl>
      <w:tblPr>
        <w:tblStyle w:val="14"/>
        <w:tblpPr w:leftFromText="180" w:rightFromText="180" w:vertAnchor="text" w:horzAnchor="page" w:tblpX="1281" w:tblpY="660"/>
        <w:tblOverlap w:val="never"/>
        <w:tblW w:w="98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77"/>
        <w:gridCol w:w="1142"/>
        <w:gridCol w:w="1635"/>
        <w:gridCol w:w="1189"/>
        <w:gridCol w:w="1224"/>
        <w:gridCol w:w="2410"/>
        <w:gridCol w:w="2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9577" w:type="dxa"/>
            <w:gridSpan w:val="6"/>
            <w:tcBorders>
              <w:top w:val="nil"/>
              <w:left w:val="nil"/>
              <w:bottom w:val="nil"/>
              <w:right w:val="nil"/>
            </w:tcBorders>
            <w:shd w:val="clear" w:color="auto" w:fill="auto"/>
            <w:vAlign w:val="center"/>
          </w:tcPr>
          <w:p>
            <w:pPr>
              <w:keepNext w:val="0"/>
              <w:keepLines w:val="0"/>
              <w:widowControl/>
              <w:suppressLineNumbers w:val="0"/>
              <w:spacing w:beforeAutospacing="0"/>
              <w:jc w:val="both"/>
              <w:textAlignment w:val="center"/>
              <w:rPr>
                <w:rFonts w:hint="eastAsia" w:ascii="宋体" w:hAnsi="宋体" w:eastAsia="宋体" w:cs="宋体"/>
                <w:b/>
                <w:i w:val="0"/>
                <w:color w:val="auto"/>
                <w:sz w:val="32"/>
                <w:szCs w:val="32"/>
                <w:u w:val="none"/>
              </w:rPr>
            </w:pPr>
            <w:r>
              <w:rPr>
                <w:rFonts w:hint="eastAsia" w:ascii="宋体" w:hAnsi="宋体" w:eastAsia="宋体" w:cs="宋体"/>
                <w:b/>
                <w:i w:val="0"/>
                <w:color w:val="auto"/>
                <w:sz w:val="32"/>
                <w:szCs w:val="32"/>
                <w:u w:val="none"/>
                <w:lang w:val="en-US" w:eastAsia="zh-CN"/>
              </w:rPr>
              <w:t>2021年100万元以上（含）特定目标类部门预算项目绩效目标自评</w:t>
            </w:r>
          </w:p>
        </w:tc>
        <w:tc>
          <w:tcPr>
            <w:tcW w:w="234"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kern w:val="0"/>
                <w:sz w:val="32"/>
                <w:szCs w:val="3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254" w:hRule="atLeast"/>
        </w:trPr>
        <w:tc>
          <w:tcPr>
            <w:tcW w:w="3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rPr>
            </w:pPr>
            <w:r>
              <w:rPr>
                <w:rFonts w:hint="eastAsia" w:ascii="宋体" w:hAnsi="宋体" w:cs="宋体"/>
                <w:i w:val="0"/>
                <w:color w:val="auto"/>
                <w:sz w:val="24"/>
                <w:szCs w:val="24"/>
                <w:u w:val="none"/>
                <w:lang w:eastAsia="zh-CN"/>
              </w:rPr>
              <w:t>德阳市城市管理行政执法局</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实施单位</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cs="宋体"/>
                <w:i w:val="0"/>
                <w:color w:val="auto"/>
                <w:sz w:val="24"/>
                <w:szCs w:val="24"/>
                <w:u w:val="none"/>
                <w:lang w:eastAsia="zh-CN"/>
              </w:rPr>
              <w:t>德阳市市政工程维护管理处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341" w:hRule="atLeast"/>
        </w:trPr>
        <w:tc>
          <w:tcPr>
            <w:tcW w:w="3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项目预算</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执行情况</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147.8</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执行数：</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auto"/>
                <w:sz w:val="24"/>
                <w:szCs w:val="24"/>
                <w:u w:val="none"/>
              </w:rPr>
            </w:pPr>
            <w:r>
              <w:rPr>
                <w:rFonts w:hint="eastAsia" w:ascii="宋体" w:hAnsi="宋体" w:cs="宋体"/>
                <w:i w:val="0"/>
                <w:color w:val="auto"/>
                <w:sz w:val="24"/>
                <w:szCs w:val="24"/>
                <w:u w:val="none"/>
                <w:lang w:val="en-US" w:eastAsia="zh-CN"/>
              </w:rPr>
              <w:t>147.8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555"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cs="宋体"/>
                <w:i w:val="0"/>
                <w:color w:val="auto"/>
                <w:sz w:val="24"/>
                <w:szCs w:val="24"/>
                <w:u w:val="none"/>
                <w:lang w:val="en-US" w:eastAsia="zh-CN"/>
              </w:rPr>
              <w:t>147.8</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rPr>
            </w:pPr>
            <w:r>
              <w:rPr>
                <w:rFonts w:hint="eastAsia" w:ascii="宋体" w:hAnsi="宋体" w:cs="宋体"/>
                <w:i w:val="0"/>
                <w:color w:val="auto"/>
                <w:sz w:val="24"/>
                <w:szCs w:val="24"/>
                <w:u w:val="none"/>
                <w:lang w:val="en-US" w:eastAsia="zh-CN"/>
              </w:rPr>
              <w:t>147.8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341"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217" w:hRule="atLeast"/>
        </w:trPr>
        <w:tc>
          <w:tcPr>
            <w:tcW w:w="19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年度总体目标</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预期目标</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797" w:hRule="atLeast"/>
        </w:trPr>
        <w:tc>
          <w:tcPr>
            <w:tcW w:w="19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保障下穿泵房汛期安全稳定运行</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保障下穿泵房汛期安全稳定运行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693" w:hRule="atLeast"/>
        </w:trPr>
        <w:tc>
          <w:tcPr>
            <w:tcW w:w="197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预期指标值</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实际完成指标值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完成</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按照制定绩效目标实施</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更换发电机组、水泵、安装变压器、控制设备、下穿边沟更换沟盖板</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更换发电机组、水泵、安装变压器、控制设备、下穿边沟更换沟盖板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设施设备完好率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2021年7月前</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2021年7月前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项目支出在预算控制数内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≤160万元</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≤160万元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效益</w:t>
            </w:r>
            <w:r>
              <w:rPr>
                <w:rFonts w:hint="eastAsia" w:ascii="仿宋_GB2312" w:hAnsi="仿宋_GB2312" w:eastAsia="仿宋_GB2312" w:cs="仿宋_GB2312"/>
                <w:i w:val="0"/>
                <w:color w:val="auto"/>
                <w:kern w:val="0"/>
                <w:sz w:val="28"/>
                <w:szCs w:val="28"/>
                <w:u w:val="none"/>
                <w:lang w:val="en-US" w:eastAsia="zh-CN" w:bidi="ar"/>
              </w:rPr>
              <w:br w:type="textWrapping"/>
            </w: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管理和服务水平的提高程度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不断提高管理服务水平</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不断提高管理服务水平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577"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ind w:left="463" w:leftChars="87" w:hanging="280" w:hangingChars="100"/>
              <w:jc w:val="left"/>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实施管理制度措施的延续性</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项目管理科学、措施可靠</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项目管理科学、措施可靠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530" w:hRule="atLeast"/>
        </w:trPr>
        <w:tc>
          <w:tcPr>
            <w:tcW w:w="1977"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满意</w:t>
            </w:r>
            <w:r>
              <w:rPr>
                <w:rFonts w:hint="eastAsia" w:ascii="仿宋_GB2312" w:hAnsi="仿宋_GB2312" w:eastAsia="仿宋_GB2312" w:cs="仿宋_GB2312"/>
                <w:i w:val="0"/>
                <w:color w:val="auto"/>
                <w:kern w:val="0"/>
                <w:sz w:val="28"/>
                <w:szCs w:val="28"/>
                <w:u w:val="none"/>
                <w:lang w:val="en-US" w:eastAsia="zh-CN" w:bidi="ar"/>
              </w:rPr>
              <w:br w:type="textWrapping"/>
            </w:r>
            <w:r>
              <w:rPr>
                <w:rFonts w:hint="eastAsia" w:ascii="仿宋_GB2312" w:hAnsi="仿宋_GB2312" w:eastAsia="仿宋_GB2312" w:cs="仿宋_GB2312"/>
                <w:i w:val="0"/>
                <w:color w:val="auto"/>
                <w:kern w:val="0"/>
                <w:sz w:val="28"/>
                <w:szCs w:val="28"/>
                <w:u w:val="none"/>
                <w:lang w:val="en-US" w:eastAsia="zh-CN"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满意度</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服务对象满意度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≥99%</w:t>
            </w:r>
          </w:p>
        </w:tc>
      </w:tr>
    </w:tbl>
    <w:p>
      <w:pPr>
        <w:spacing w:line="600" w:lineRule="exact"/>
        <w:jc w:val="both"/>
        <w:outlineLvl w:val="9"/>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bookmarkStart w:id="97" w:name="_Toc3278"/>
      <w:bookmarkStart w:id="98" w:name="_Toc26737"/>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仿宋" w:hAnsi="仿宋" w:eastAsia="仿宋"/>
          <w:b w:val="0"/>
          <w:color w:val="auto"/>
          <w:highlight w:val="none"/>
        </w:rPr>
      </w:pPr>
      <w:r>
        <w:rPr>
          <w:rFonts w:hint="eastAsia" w:ascii="黑体" w:hAnsi="黑体" w:eastAsia="黑体"/>
          <w:color w:val="auto"/>
          <w:sz w:val="44"/>
          <w:szCs w:val="44"/>
          <w:highlight w:val="none"/>
        </w:rPr>
        <w:t>第</w:t>
      </w:r>
      <w:r>
        <w:rPr>
          <w:rStyle w:val="27"/>
          <w:rFonts w:hint="eastAsia" w:ascii="黑体" w:hAnsi="黑体" w:eastAsia="黑体"/>
          <w:b w:val="0"/>
          <w:color w:val="auto"/>
          <w:highlight w:val="none"/>
        </w:rPr>
        <w:t>五部分 附表</w:t>
      </w:r>
      <w:bookmarkEnd w:id="88"/>
      <w:bookmarkEnd w:id="96"/>
      <w:bookmarkEnd w:id="97"/>
      <w:bookmarkEnd w:id="98"/>
      <w:bookmarkStart w:id="99" w:name="_Toc15396619"/>
    </w:p>
    <w:p>
      <w:pPr>
        <w:pStyle w:val="3"/>
        <w:rPr>
          <w:rFonts w:ascii="仿宋" w:hAnsi="仿宋" w:eastAsia="仿宋"/>
          <w:color w:val="auto"/>
          <w:highlight w:val="none"/>
        </w:rPr>
      </w:pPr>
      <w:bookmarkStart w:id="100" w:name="_Toc3994"/>
      <w:bookmarkStart w:id="101" w:name="_Toc886"/>
      <w:r>
        <w:rPr>
          <w:rFonts w:hint="eastAsia" w:ascii="仿宋" w:hAnsi="仿宋" w:eastAsia="仿宋"/>
          <w:b w:val="0"/>
          <w:color w:val="auto"/>
          <w:highlight w:val="none"/>
        </w:rPr>
        <w:t>一、收</w:t>
      </w:r>
      <w:r>
        <w:rPr>
          <w:rStyle w:val="28"/>
          <w:rFonts w:hint="eastAsia" w:ascii="仿宋" w:hAnsi="仿宋" w:eastAsia="仿宋"/>
          <w:b w:val="0"/>
          <w:bCs w:val="0"/>
          <w:color w:val="auto"/>
          <w:highlight w:val="none"/>
        </w:rPr>
        <w:t>入支出决算总表</w:t>
      </w:r>
      <w:bookmarkEnd w:id="99"/>
      <w:bookmarkEnd w:id="100"/>
      <w:bookmarkEnd w:id="101"/>
    </w:p>
    <w:p>
      <w:pPr>
        <w:pStyle w:val="3"/>
        <w:rPr>
          <w:rFonts w:ascii="仿宋" w:hAnsi="仿宋" w:eastAsia="仿宋"/>
          <w:color w:val="auto"/>
          <w:highlight w:val="none"/>
        </w:rPr>
      </w:pPr>
      <w:bookmarkStart w:id="102" w:name="_Toc8871"/>
      <w:bookmarkStart w:id="103" w:name="_Toc15396620"/>
      <w:bookmarkStart w:id="104" w:name="_Toc32043"/>
      <w:r>
        <w:rPr>
          <w:rFonts w:hint="eastAsia" w:ascii="仿宋" w:hAnsi="仿宋" w:eastAsia="仿宋"/>
          <w:b w:val="0"/>
          <w:color w:val="auto"/>
          <w:highlight w:val="none"/>
        </w:rPr>
        <w:t>二、收</w:t>
      </w:r>
      <w:r>
        <w:rPr>
          <w:rStyle w:val="28"/>
          <w:rFonts w:hint="eastAsia" w:ascii="仿宋" w:hAnsi="仿宋" w:eastAsia="仿宋"/>
          <w:b w:val="0"/>
          <w:bCs w:val="0"/>
          <w:color w:val="auto"/>
          <w:highlight w:val="none"/>
        </w:rPr>
        <w:t>入决算表</w:t>
      </w:r>
      <w:bookmarkEnd w:id="102"/>
      <w:bookmarkEnd w:id="103"/>
      <w:bookmarkEnd w:id="104"/>
    </w:p>
    <w:p>
      <w:pPr>
        <w:pStyle w:val="3"/>
        <w:rPr>
          <w:rFonts w:ascii="仿宋" w:hAnsi="仿宋" w:eastAsia="仿宋"/>
          <w:color w:val="auto"/>
          <w:highlight w:val="none"/>
        </w:rPr>
      </w:pPr>
      <w:bookmarkStart w:id="105" w:name="_Toc19719"/>
      <w:bookmarkStart w:id="106" w:name="_Toc201"/>
      <w:bookmarkStart w:id="107" w:name="_Toc15396621"/>
      <w:r>
        <w:rPr>
          <w:rStyle w:val="28"/>
          <w:rFonts w:hint="eastAsia" w:ascii="仿宋" w:hAnsi="仿宋" w:eastAsia="仿宋"/>
          <w:b w:val="0"/>
          <w:bCs w:val="0"/>
          <w:color w:val="auto"/>
          <w:highlight w:val="none"/>
        </w:rPr>
        <w:t>三、</w:t>
      </w:r>
      <w:r>
        <w:rPr>
          <w:rFonts w:hint="eastAsia" w:ascii="仿宋" w:hAnsi="仿宋" w:eastAsia="仿宋"/>
          <w:b w:val="0"/>
          <w:color w:val="auto"/>
          <w:highlight w:val="none"/>
        </w:rPr>
        <w:t>支</w:t>
      </w:r>
      <w:r>
        <w:rPr>
          <w:rStyle w:val="28"/>
          <w:rFonts w:hint="eastAsia" w:ascii="仿宋" w:hAnsi="仿宋" w:eastAsia="仿宋"/>
          <w:b w:val="0"/>
          <w:bCs w:val="0"/>
          <w:color w:val="auto"/>
          <w:highlight w:val="none"/>
        </w:rPr>
        <w:t>出决算表</w:t>
      </w:r>
      <w:bookmarkEnd w:id="105"/>
      <w:bookmarkEnd w:id="106"/>
      <w:bookmarkEnd w:id="107"/>
    </w:p>
    <w:p>
      <w:pPr>
        <w:pStyle w:val="3"/>
        <w:rPr>
          <w:rFonts w:ascii="仿宋" w:hAnsi="仿宋" w:eastAsia="仿宋"/>
          <w:b w:val="0"/>
          <w:color w:val="auto"/>
          <w:highlight w:val="none"/>
        </w:rPr>
      </w:pPr>
      <w:bookmarkStart w:id="108" w:name="_Toc15396622"/>
      <w:bookmarkStart w:id="109" w:name="_Toc27641"/>
      <w:bookmarkStart w:id="110" w:name="_Toc18035"/>
      <w:r>
        <w:rPr>
          <w:rStyle w:val="28"/>
          <w:rFonts w:hint="eastAsia" w:ascii="仿宋" w:hAnsi="仿宋" w:eastAsia="仿宋"/>
          <w:b w:val="0"/>
          <w:bCs w:val="0"/>
          <w:color w:val="auto"/>
          <w:highlight w:val="none"/>
        </w:rPr>
        <w:t>四、</w:t>
      </w:r>
      <w:r>
        <w:rPr>
          <w:rFonts w:hint="eastAsia" w:ascii="仿宋" w:hAnsi="仿宋" w:eastAsia="仿宋"/>
          <w:b w:val="0"/>
          <w:color w:val="auto"/>
          <w:highlight w:val="none"/>
        </w:rPr>
        <w:t>财</w:t>
      </w:r>
      <w:r>
        <w:rPr>
          <w:rStyle w:val="28"/>
          <w:rFonts w:hint="eastAsia" w:ascii="仿宋" w:hAnsi="仿宋" w:eastAsia="仿宋"/>
          <w:b w:val="0"/>
          <w:bCs w:val="0"/>
          <w:color w:val="auto"/>
          <w:highlight w:val="none"/>
        </w:rPr>
        <w:t>政拨款收入支出决算总表</w:t>
      </w:r>
      <w:bookmarkEnd w:id="108"/>
      <w:bookmarkEnd w:id="109"/>
      <w:bookmarkEnd w:id="110"/>
    </w:p>
    <w:p>
      <w:pPr>
        <w:pStyle w:val="3"/>
        <w:rPr>
          <w:rStyle w:val="28"/>
          <w:rFonts w:ascii="仿宋" w:hAnsi="仿宋" w:eastAsia="仿宋"/>
          <w:b w:val="0"/>
          <w:bCs w:val="0"/>
          <w:color w:val="auto"/>
          <w:highlight w:val="none"/>
        </w:rPr>
      </w:pPr>
      <w:bookmarkStart w:id="111" w:name="_Toc15396623"/>
      <w:bookmarkStart w:id="112" w:name="_Toc21278"/>
      <w:bookmarkStart w:id="113" w:name="_Toc9113"/>
      <w:r>
        <w:rPr>
          <w:rStyle w:val="28"/>
          <w:rFonts w:hint="eastAsia" w:ascii="仿宋" w:hAnsi="仿宋" w:eastAsia="仿宋"/>
          <w:b w:val="0"/>
          <w:bCs w:val="0"/>
          <w:color w:val="auto"/>
          <w:highlight w:val="none"/>
        </w:rPr>
        <w:t>五、</w:t>
      </w:r>
      <w:r>
        <w:rPr>
          <w:rFonts w:hint="eastAsia" w:ascii="仿宋" w:hAnsi="仿宋" w:eastAsia="仿宋"/>
          <w:b w:val="0"/>
          <w:color w:val="auto"/>
          <w:highlight w:val="none"/>
        </w:rPr>
        <w:t>财</w:t>
      </w:r>
      <w:r>
        <w:rPr>
          <w:rStyle w:val="28"/>
          <w:rFonts w:hint="eastAsia" w:ascii="仿宋" w:hAnsi="仿宋" w:eastAsia="仿宋"/>
          <w:b w:val="0"/>
          <w:bCs w:val="0"/>
          <w:color w:val="auto"/>
          <w:highlight w:val="none"/>
        </w:rPr>
        <w:t>政拨款支出决算明细表</w:t>
      </w:r>
      <w:bookmarkEnd w:id="111"/>
      <w:bookmarkEnd w:id="112"/>
      <w:bookmarkEnd w:id="113"/>
      <w:bookmarkStart w:id="114" w:name="_Toc15396624"/>
    </w:p>
    <w:p>
      <w:pPr>
        <w:pStyle w:val="3"/>
        <w:rPr>
          <w:rFonts w:ascii="仿宋" w:hAnsi="仿宋" w:eastAsia="仿宋"/>
          <w:color w:val="auto"/>
          <w:highlight w:val="none"/>
        </w:rPr>
      </w:pPr>
      <w:bookmarkStart w:id="115" w:name="_Toc14129"/>
      <w:bookmarkStart w:id="116" w:name="_Toc25260"/>
      <w:r>
        <w:rPr>
          <w:rStyle w:val="28"/>
          <w:rFonts w:hint="eastAsia" w:ascii="仿宋" w:hAnsi="仿宋" w:eastAsia="仿宋"/>
          <w:b w:val="0"/>
          <w:bCs w:val="0"/>
          <w:color w:val="auto"/>
          <w:highlight w:val="none"/>
        </w:rPr>
        <w:t>六、</w:t>
      </w:r>
      <w:r>
        <w:rPr>
          <w:rFonts w:hint="eastAsia" w:ascii="仿宋" w:hAnsi="仿宋" w:eastAsia="仿宋"/>
          <w:b w:val="0"/>
          <w:color w:val="auto"/>
          <w:highlight w:val="none"/>
        </w:rPr>
        <w:t>一</w:t>
      </w:r>
      <w:r>
        <w:rPr>
          <w:rStyle w:val="28"/>
          <w:rFonts w:hint="eastAsia" w:ascii="仿宋" w:hAnsi="仿宋" w:eastAsia="仿宋"/>
          <w:b w:val="0"/>
          <w:bCs w:val="0"/>
          <w:color w:val="auto"/>
          <w:highlight w:val="none"/>
        </w:rPr>
        <w:t>般公共预算财政拨款支出决算表</w:t>
      </w:r>
      <w:bookmarkEnd w:id="114"/>
      <w:bookmarkEnd w:id="115"/>
      <w:bookmarkEnd w:id="116"/>
    </w:p>
    <w:p>
      <w:pPr>
        <w:pStyle w:val="3"/>
        <w:rPr>
          <w:rFonts w:ascii="仿宋" w:hAnsi="仿宋" w:eastAsia="仿宋"/>
          <w:color w:val="auto"/>
          <w:highlight w:val="none"/>
        </w:rPr>
      </w:pPr>
      <w:bookmarkStart w:id="117" w:name="_Toc15396625"/>
      <w:bookmarkStart w:id="118" w:name="_Toc20006"/>
      <w:bookmarkStart w:id="119" w:name="_Toc16144"/>
      <w:r>
        <w:rPr>
          <w:rStyle w:val="28"/>
          <w:rFonts w:hint="eastAsia" w:ascii="仿宋" w:hAnsi="仿宋" w:eastAsia="仿宋"/>
          <w:b w:val="0"/>
          <w:bCs w:val="0"/>
          <w:color w:val="auto"/>
          <w:highlight w:val="none"/>
        </w:rPr>
        <w:t>七、</w:t>
      </w:r>
      <w:r>
        <w:rPr>
          <w:rFonts w:hint="eastAsia" w:ascii="仿宋" w:hAnsi="仿宋" w:eastAsia="仿宋"/>
          <w:b w:val="0"/>
          <w:color w:val="auto"/>
          <w:highlight w:val="none"/>
        </w:rPr>
        <w:t>一</w:t>
      </w:r>
      <w:r>
        <w:rPr>
          <w:rStyle w:val="28"/>
          <w:rFonts w:hint="eastAsia" w:ascii="仿宋" w:hAnsi="仿宋" w:eastAsia="仿宋"/>
          <w:b w:val="0"/>
          <w:bCs w:val="0"/>
          <w:color w:val="auto"/>
          <w:highlight w:val="none"/>
        </w:rPr>
        <w:t>般公共预算财政拨款支出决算明细表</w:t>
      </w:r>
      <w:bookmarkEnd w:id="117"/>
      <w:bookmarkEnd w:id="118"/>
      <w:bookmarkEnd w:id="119"/>
    </w:p>
    <w:p>
      <w:pPr>
        <w:pStyle w:val="3"/>
        <w:rPr>
          <w:rFonts w:ascii="仿宋" w:hAnsi="仿宋" w:eastAsia="仿宋"/>
          <w:color w:val="auto"/>
          <w:highlight w:val="none"/>
        </w:rPr>
      </w:pPr>
      <w:bookmarkStart w:id="120" w:name="_Toc15396626"/>
      <w:bookmarkStart w:id="121" w:name="_Toc20650"/>
      <w:bookmarkStart w:id="122" w:name="_Toc17782"/>
      <w:r>
        <w:rPr>
          <w:rStyle w:val="28"/>
          <w:rFonts w:hint="eastAsia" w:ascii="仿宋" w:hAnsi="仿宋" w:eastAsia="仿宋"/>
          <w:b w:val="0"/>
          <w:bCs w:val="0"/>
          <w:color w:val="auto"/>
          <w:highlight w:val="none"/>
        </w:rPr>
        <w:t>八、</w:t>
      </w:r>
      <w:r>
        <w:rPr>
          <w:rFonts w:hint="eastAsia" w:ascii="仿宋" w:hAnsi="仿宋" w:eastAsia="仿宋"/>
          <w:b w:val="0"/>
          <w:color w:val="auto"/>
          <w:highlight w:val="none"/>
        </w:rPr>
        <w:t>一</w:t>
      </w:r>
      <w:r>
        <w:rPr>
          <w:rStyle w:val="28"/>
          <w:rFonts w:hint="eastAsia" w:ascii="仿宋" w:hAnsi="仿宋" w:eastAsia="仿宋"/>
          <w:b w:val="0"/>
          <w:bCs w:val="0"/>
          <w:color w:val="auto"/>
          <w:highlight w:val="none"/>
        </w:rPr>
        <w:t>般公共预算财政拨款基本支出决算表</w:t>
      </w:r>
      <w:bookmarkEnd w:id="120"/>
      <w:bookmarkEnd w:id="121"/>
      <w:bookmarkEnd w:id="122"/>
    </w:p>
    <w:p>
      <w:pPr>
        <w:pStyle w:val="3"/>
        <w:rPr>
          <w:rFonts w:ascii="仿宋" w:hAnsi="仿宋" w:eastAsia="仿宋"/>
          <w:color w:val="auto"/>
          <w:highlight w:val="none"/>
        </w:rPr>
      </w:pPr>
      <w:bookmarkStart w:id="123" w:name="_Toc15396627"/>
      <w:bookmarkStart w:id="124" w:name="_Toc41"/>
      <w:bookmarkStart w:id="125" w:name="_Toc26175"/>
      <w:r>
        <w:rPr>
          <w:rStyle w:val="28"/>
          <w:rFonts w:hint="eastAsia" w:ascii="仿宋" w:hAnsi="仿宋" w:eastAsia="仿宋"/>
          <w:b w:val="0"/>
          <w:bCs w:val="0"/>
          <w:color w:val="auto"/>
          <w:highlight w:val="none"/>
        </w:rPr>
        <w:t>九、</w:t>
      </w:r>
      <w:r>
        <w:rPr>
          <w:rFonts w:hint="eastAsia" w:ascii="仿宋" w:hAnsi="仿宋" w:eastAsia="仿宋"/>
          <w:b w:val="0"/>
          <w:color w:val="auto"/>
          <w:highlight w:val="none"/>
        </w:rPr>
        <w:t>一</w:t>
      </w:r>
      <w:r>
        <w:rPr>
          <w:rStyle w:val="28"/>
          <w:rFonts w:hint="eastAsia" w:ascii="仿宋" w:hAnsi="仿宋" w:eastAsia="仿宋"/>
          <w:b w:val="0"/>
          <w:bCs w:val="0"/>
          <w:color w:val="auto"/>
          <w:highlight w:val="none"/>
        </w:rPr>
        <w:t>般公共预算财政拨款项目支出决算表</w:t>
      </w:r>
      <w:bookmarkEnd w:id="123"/>
      <w:bookmarkEnd w:id="124"/>
      <w:bookmarkEnd w:id="125"/>
    </w:p>
    <w:p>
      <w:pPr>
        <w:pStyle w:val="3"/>
        <w:rPr>
          <w:rFonts w:ascii="仿宋" w:hAnsi="仿宋" w:eastAsia="仿宋"/>
          <w:color w:val="auto"/>
          <w:highlight w:val="none"/>
        </w:rPr>
      </w:pPr>
      <w:bookmarkStart w:id="126" w:name="_Toc15396628"/>
      <w:bookmarkStart w:id="127" w:name="_Toc25850"/>
      <w:bookmarkStart w:id="128" w:name="_Toc5094"/>
      <w:r>
        <w:rPr>
          <w:rStyle w:val="28"/>
          <w:rFonts w:hint="eastAsia" w:ascii="仿宋" w:hAnsi="仿宋" w:eastAsia="仿宋"/>
          <w:b w:val="0"/>
          <w:bCs w:val="0"/>
          <w:color w:val="auto"/>
          <w:highlight w:val="none"/>
        </w:rPr>
        <w:t>十、</w:t>
      </w:r>
      <w:r>
        <w:rPr>
          <w:rFonts w:hint="eastAsia" w:ascii="仿宋" w:hAnsi="仿宋" w:eastAsia="仿宋"/>
          <w:b w:val="0"/>
          <w:color w:val="auto"/>
          <w:highlight w:val="none"/>
        </w:rPr>
        <w:t>一</w:t>
      </w:r>
      <w:r>
        <w:rPr>
          <w:rStyle w:val="28"/>
          <w:rFonts w:hint="eastAsia" w:ascii="仿宋" w:hAnsi="仿宋" w:eastAsia="仿宋"/>
          <w:b w:val="0"/>
          <w:bCs w:val="0"/>
          <w:color w:val="auto"/>
          <w:highlight w:val="none"/>
        </w:rPr>
        <w:t>般公共预算财政拨款“三公”经费支出决算表</w:t>
      </w:r>
      <w:bookmarkEnd w:id="126"/>
      <w:bookmarkEnd w:id="127"/>
      <w:bookmarkEnd w:id="128"/>
    </w:p>
    <w:p>
      <w:pPr>
        <w:pStyle w:val="3"/>
        <w:rPr>
          <w:rFonts w:ascii="仿宋" w:hAnsi="仿宋" w:eastAsia="仿宋"/>
          <w:color w:val="auto"/>
          <w:highlight w:val="none"/>
        </w:rPr>
      </w:pPr>
      <w:bookmarkStart w:id="129" w:name="_Toc15396629"/>
      <w:bookmarkStart w:id="130" w:name="_Toc21324"/>
      <w:bookmarkStart w:id="131" w:name="_Toc5916"/>
      <w:r>
        <w:rPr>
          <w:rStyle w:val="28"/>
          <w:rFonts w:hint="eastAsia" w:ascii="仿宋" w:hAnsi="仿宋" w:eastAsia="仿宋"/>
          <w:b w:val="0"/>
          <w:bCs w:val="0"/>
          <w:color w:val="auto"/>
          <w:highlight w:val="none"/>
        </w:rPr>
        <w:t>十一、</w:t>
      </w:r>
      <w:r>
        <w:rPr>
          <w:rFonts w:hint="eastAsia" w:ascii="仿宋" w:hAnsi="仿宋" w:eastAsia="仿宋"/>
          <w:b w:val="0"/>
          <w:color w:val="auto"/>
          <w:highlight w:val="none"/>
        </w:rPr>
        <w:t>政</w:t>
      </w:r>
      <w:r>
        <w:rPr>
          <w:rStyle w:val="28"/>
          <w:rFonts w:hint="eastAsia" w:ascii="仿宋" w:hAnsi="仿宋" w:eastAsia="仿宋"/>
          <w:b w:val="0"/>
          <w:bCs w:val="0"/>
          <w:color w:val="auto"/>
          <w:highlight w:val="none"/>
        </w:rPr>
        <w:t>府性基金预算财政拨款收入支出决算表</w:t>
      </w:r>
      <w:bookmarkEnd w:id="129"/>
      <w:bookmarkEnd w:id="130"/>
      <w:bookmarkEnd w:id="131"/>
    </w:p>
    <w:p>
      <w:pPr>
        <w:pStyle w:val="3"/>
        <w:rPr>
          <w:rFonts w:ascii="仿宋" w:hAnsi="仿宋" w:eastAsia="仿宋"/>
          <w:color w:val="auto"/>
          <w:highlight w:val="none"/>
        </w:rPr>
      </w:pPr>
      <w:bookmarkStart w:id="132" w:name="_Toc15396630"/>
      <w:bookmarkStart w:id="133" w:name="_Toc3573"/>
      <w:bookmarkStart w:id="134" w:name="_Toc29799"/>
      <w:r>
        <w:rPr>
          <w:rStyle w:val="28"/>
          <w:rFonts w:hint="eastAsia" w:ascii="仿宋" w:hAnsi="仿宋" w:eastAsia="仿宋"/>
          <w:b w:val="0"/>
          <w:bCs w:val="0"/>
          <w:color w:val="auto"/>
          <w:highlight w:val="none"/>
        </w:rPr>
        <w:t>十二、</w:t>
      </w:r>
      <w:r>
        <w:rPr>
          <w:rFonts w:hint="eastAsia" w:ascii="仿宋" w:hAnsi="仿宋" w:eastAsia="仿宋"/>
          <w:b w:val="0"/>
          <w:color w:val="auto"/>
          <w:highlight w:val="none"/>
        </w:rPr>
        <w:t>政</w:t>
      </w:r>
      <w:r>
        <w:rPr>
          <w:rStyle w:val="28"/>
          <w:rFonts w:hint="eastAsia" w:ascii="仿宋" w:hAnsi="仿宋" w:eastAsia="仿宋"/>
          <w:b w:val="0"/>
          <w:bCs w:val="0"/>
          <w:color w:val="auto"/>
          <w:highlight w:val="none"/>
        </w:rPr>
        <w:t>府性基金预算财政拨款“三公”经费支出决算表</w:t>
      </w:r>
      <w:bookmarkEnd w:id="132"/>
      <w:bookmarkEnd w:id="133"/>
      <w:bookmarkEnd w:id="134"/>
    </w:p>
    <w:p>
      <w:pPr>
        <w:pStyle w:val="3"/>
        <w:rPr>
          <w:rStyle w:val="28"/>
          <w:rFonts w:hint="eastAsia" w:ascii="仿宋" w:hAnsi="仿宋" w:eastAsia="仿宋"/>
          <w:b w:val="0"/>
          <w:bCs w:val="0"/>
          <w:color w:val="auto"/>
          <w:highlight w:val="none"/>
        </w:rPr>
      </w:pPr>
      <w:bookmarkStart w:id="135" w:name="_Toc17779"/>
      <w:bookmarkStart w:id="136" w:name="_Toc31057"/>
      <w:bookmarkStart w:id="137" w:name="_Toc15396631"/>
      <w:r>
        <w:rPr>
          <w:rStyle w:val="28"/>
          <w:rFonts w:hint="eastAsia" w:ascii="仿宋" w:hAnsi="仿宋" w:eastAsia="仿宋"/>
          <w:b w:val="0"/>
          <w:bCs w:val="0"/>
          <w:color w:val="auto"/>
          <w:highlight w:val="none"/>
        </w:rPr>
        <w:t>十三、</w:t>
      </w:r>
      <w:r>
        <w:rPr>
          <w:rFonts w:hint="eastAsia" w:ascii="仿宋" w:hAnsi="仿宋" w:eastAsia="仿宋"/>
          <w:b w:val="0"/>
          <w:color w:val="auto"/>
          <w:highlight w:val="none"/>
        </w:rPr>
        <w:t>国</w:t>
      </w:r>
      <w:r>
        <w:rPr>
          <w:rStyle w:val="28"/>
          <w:rFonts w:hint="eastAsia" w:ascii="仿宋" w:hAnsi="仿宋" w:eastAsia="仿宋"/>
          <w:b w:val="0"/>
          <w:bCs w:val="0"/>
          <w:color w:val="auto"/>
          <w:highlight w:val="none"/>
        </w:rPr>
        <w:t>有资本经营预算</w:t>
      </w:r>
      <w:r>
        <w:rPr>
          <w:rStyle w:val="28"/>
          <w:rFonts w:hint="eastAsia" w:ascii="仿宋" w:hAnsi="仿宋" w:eastAsia="仿宋"/>
          <w:b w:val="0"/>
          <w:bCs w:val="0"/>
          <w:color w:val="auto"/>
          <w:highlight w:val="none"/>
          <w:lang w:eastAsia="zh-CN"/>
        </w:rPr>
        <w:t>财政拨款收入</w:t>
      </w:r>
      <w:r>
        <w:rPr>
          <w:rStyle w:val="28"/>
          <w:rFonts w:hint="eastAsia" w:ascii="仿宋" w:hAnsi="仿宋" w:eastAsia="仿宋"/>
          <w:b w:val="0"/>
          <w:bCs w:val="0"/>
          <w:color w:val="auto"/>
          <w:highlight w:val="none"/>
        </w:rPr>
        <w:t>支出决算表</w:t>
      </w:r>
      <w:bookmarkEnd w:id="135"/>
      <w:bookmarkEnd w:id="136"/>
      <w:bookmarkEnd w:id="137"/>
    </w:p>
    <w:p>
      <w:pPr>
        <w:rPr>
          <w:rFonts w:hint="eastAsia" w:eastAsia="仿宋"/>
          <w:color w:val="auto"/>
          <w:highlight w:val="none"/>
          <w:lang w:eastAsia="zh-CN"/>
        </w:rPr>
      </w:pPr>
      <w:bookmarkStart w:id="138" w:name="_Toc8357"/>
      <w:bookmarkStart w:id="139" w:name="_Toc32376"/>
      <w:r>
        <w:rPr>
          <w:rStyle w:val="28"/>
          <w:rFonts w:hint="eastAsia" w:ascii="仿宋" w:hAnsi="仿宋" w:eastAsia="仿宋"/>
          <w:b w:val="0"/>
          <w:bCs w:val="0"/>
          <w:color w:val="auto"/>
          <w:highlight w:val="none"/>
          <w:lang w:eastAsia="zh-CN"/>
        </w:rPr>
        <w:t>十四、国有资本经营预算财政拨款支出决算表</w:t>
      </w:r>
      <w:bookmarkEnd w:id="138"/>
      <w:bookmarkEnd w:id="139"/>
    </w:p>
    <w:sectPr>
      <w:footerReference r:id="rId8"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CESI楷体-GB2312">
    <w:altName w:val="宋体"/>
    <w:panose1 w:val="02000500000000000000"/>
    <w:charset w:val="86"/>
    <w:family w:val="auto"/>
    <w:pitch w:val="default"/>
    <w:sig w:usb0="00000000" w:usb1="00000000" w:usb2="00000012" w:usb3="00000000" w:csb0="0004000F" w:csb1="00000000"/>
  </w:font>
  <w:font w:name="CESI仿宋-GB2312">
    <w:altName w:val="仿宋"/>
    <w:panose1 w:val="02000500000000000000"/>
    <w:charset w:val="86"/>
    <w:family w:val="auto"/>
    <w:pitch w:val="default"/>
    <w:sig w:usb0="00000000" w:usb1="00000000" w:usb2="00000010"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8A83BE"/>
    <w:multiLevelType w:val="singleLevel"/>
    <w:tmpl w:val="B18A83BE"/>
    <w:lvl w:ilvl="0" w:tentative="0">
      <w:start w:val="3"/>
      <w:numFmt w:val="decimal"/>
      <w:lvlText w:val="%1."/>
      <w:lvlJc w:val="left"/>
      <w:pPr>
        <w:tabs>
          <w:tab w:val="left" w:pos="312"/>
        </w:tabs>
      </w:pPr>
    </w:lvl>
  </w:abstractNum>
  <w:abstractNum w:abstractNumId="1">
    <w:nsid w:val="BFF525F0"/>
    <w:multiLevelType w:val="singleLevel"/>
    <w:tmpl w:val="BFF525F0"/>
    <w:lvl w:ilvl="0" w:tentative="0">
      <w:start w:val="1"/>
      <w:numFmt w:val="chineseCounting"/>
      <w:suff w:val="nothing"/>
      <w:lvlText w:val="（%1）"/>
      <w:lvlJc w:val="left"/>
      <w:rPr>
        <w:rFonts w:hint="eastAsia"/>
      </w:rPr>
    </w:lvl>
  </w:abstractNum>
  <w:abstractNum w:abstractNumId="2">
    <w:nsid w:val="CCB215D0"/>
    <w:multiLevelType w:val="singleLevel"/>
    <w:tmpl w:val="CCB215D0"/>
    <w:lvl w:ilvl="0" w:tentative="0">
      <w:start w:val="1"/>
      <w:numFmt w:val="chineseCounting"/>
      <w:suff w:val="nothing"/>
      <w:lvlText w:val="%1、"/>
      <w:lvlJc w:val="left"/>
      <w:rPr>
        <w:rFonts w:hint="eastAsia"/>
      </w:rPr>
    </w:lvl>
  </w:abstractNum>
  <w:abstractNum w:abstractNumId="3">
    <w:nsid w:val="CF652CEC"/>
    <w:multiLevelType w:val="singleLevel"/>
    <w:tmpl w:val="CF652CEC"/>
    <w:lvl w:ilvl="0" w:tentative="0">
      <w:start w:val="9"/>
      <w:numFmt w:val="chineseCounting"/>
      <w:suff w:val="nothing"/>
      <w:lvlText w:val="%1、"/>
      <w:lvlJc w:val="left"/>
      <w:rPr>
        <w:rFonts w:hint="eastAsia"/>
      </w:rPr>
    </w:lvl>
  </w:abstractNum>
  <w:abstractNum w:abstractNumId="4">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5">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3985FA7B"/>
    <w:multiLevelType w:val="singleLevel"/>
    <w:tmpl w:val="3985FA7B"/>
    <w:lvl w:ilvl="0" w:tentative="0">
      <w:start w:val="6"/>
      <w:numFmt w:val="chineseCounting"/>
      <w:suff w:val="nothing"/>
      <w:lvlText w:val="（%1）"/>
      <w:lvlJc w:val="left"/>
      <w:rPr>
        <w:rFonts w:hint="eastAsia"/>
      </w:rPr>
    </w:lvl>
  </w:abstractNum>
  <w:num w:numId="1">
    <w:abstractNumId w:val="2"/>
  </w:num>
  <w:num w:numId="2">
    <w:abstractNumId w:val="1"/>
  </w:num>
  <w:num w:numId="3">
    <w:abstractNumId w:val="6"/>
  </w:num>
  <w:num w:numId="4">
    <w:abstractNumId w:val="5"/>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A2032A3"/>
    <w:rsid w:val="0B8A37D8"/>
    <w:rsid w:val="0BAF104D"/>
    <w:rsid w:val="0D272306"/>
    <w:rsid w:val="10C055FF"/>
    <w:rsid w:val="118107EC"/>
    <w:rsid w:val="11DD6519"/>
    <w:rsid w:val="16BB723D"/>
    <w:rsid w:val="18015F3F"/>
    <w:rsid w:val="187121FF"/>
    <w:rsid w:val="191A710D"/>
    <w:rsid w:val="1BE8440E"/>
    <w:rsid w:val="1D155CEE"/>
    <w:rsid w:val="20F57F95"/>
    <w:rsid w:val="240371BF"/>
    <w:rsid w:val="25C741E6"/>
    <w:rsid w:val="27842671"/>
    <w:rsid w:val="29FD04D3"/>
    <w:rsid w:val="2ABE7A3E"/>
    <w:rsid w:val="2EFA178C"/>
    <w:rsid w:val="30B46D73"/>
    <w:rsid w:val="319F7F4E"/>
    <w:rsid w:val="32A62995"/>
    <w:rsid w:val="33162B45"/>
    <w:rsid w:val="39AE70AB"/>
    <w:rsid w:val="3C0C0783"/>
    <w:rsid w:val="3F9F3A96"/>
    <w:rsid w:val="493C27E9"/>
    <w:rsid w:val="496F39ED"/>
    <w:rsid w:val="49FF41D3"/>
    <w:rsid w:val="4AA735C7"/>
    <w:rsid w:val="4BE068DB"/>
    <w:rsid w:val="4BF6002B"/>
    <w:rsid w:val="4E9D0D0A"/>
    <w:rsid w:val="4ECE2238"/>
    <w:rsid w:val="51781F9B"/>
    <w:rsid w:val="51DB4B86"/>
    <w:rsid w:val="55333C3E"/>
    <w:rsid w:val="5BC91698"/>
    <w:rsid w:val="64CA39A1"/>
    <w:rsid w:val="6C4A05C8"/>
    <w:rsid w:val="72734D90"/>
    <w:rsid w:val="735761F7"/>
    <w:rsid w:val="76257FB9"/>
    <w:rsid w:val="79E7B28D"/>
    <w:rsid w:val="7F9F20EE"/>
    <w:rsid w:val="9E3A10E2"/>
    <w:rsid w:val="F2E1F9D4"/>
    <w:rsid w:val="F788081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1"/>
    <w:unhideWhenUsed/>
    <w:qFormat/>
    <w:uiPriority w:val="9"/>
    <w:pPr>
      <w:keepNext/>
      <w:keepLines/>
      <w:spacing w:before="260" w:after="260" w:line="416" w:lineRule="auto"/>
      <w:outlineLvl w:val="2"/>
    </w:pPr>
    <w:rPr>
      <w:b/>
      <w:bCs/>
      <w:sz w:val="32"/>
      <w:szCs w:val="32"/>
    </w:rPr>
  </w:style>
  <w:style w:type="paragraph" w:styleId="2">
    <w:name w:val="heading 4"/>
    <w:basedOn w:val="3"/>
    <w:next w:val="1"/>
    <w:qFormat/>
    <w:uiPriority w:val="0"/>
    <w:pPr>
      <w:spacing w:before="0" w:after="0" w:line="360" w:lineRule="auto"/>
      <w:jc w:val="center"/>
      <w:outlineLvl w:val="3"/>
    </w:pPr>
    <w:rPr>
      <w:rFonts w:ascii="Cambria" w:hAnsi="Cambria" w:eastAsia="仿宋_GB2312"/>
      <w:sz w:val="28"/>
      <w:szCs w:val="28"/>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Body Text"/>
    <w:basedOn w:val="1"/>
    <w:link w:val="24"/>
    <w:qFormat/>
    <w:uiPriority w:val="99"/>
    <w:pPr>
      <w:spacing w:beforeLines="30"/>
    </w:pPr>
    <w:rPr>
      <w:rFonts w:ascii="仿宋_GB2312" w:eastAsia="仿宋_GB2312"/>
      <w:kern w:val="0"/>
      <w:sz w:val="30"/>
    </w:rPr>
  </w:style>
  <w:style w:type="paragraph" w:styleId="7">
    <w:name w:val="toc 3"/>
    <w:basedOn w:val="1"/>
    <w:next w:val="1"/>
    <w:unhideWhenUsed/>
    <w:qFormat/>
    <w:uiPriority w:val="39"/>
    <w:pPr>
      <w:tabs>
        <w:tab w:val="right" w:leader="dot" w:pos="8296"/>
      </w:tabs>
      <w:ind w:left="840" w:leftChars="400"/>
    </w:pPr>
  </w:style>
  <w:style w:type="paragraph" w:styleId="8">
    <w:name w:val="Balloon Text"/>
    <w:basedOn w:val="1"/>
    <w:link w:val="30"/>
    <w:semiHidden/>
    <w:unhideWhenUsed/>
    <w:qFormat/>
    <w:uiPriority w:val="99"/>
    <w:rPr>
      <w:sz w:val="18"/>
      <w:szCs w:val="18"/>
    </w:rPr>
  </w:style>
  <w:style w:type="paragraph" w:styleId="9">
    <w:name w:val="footer"/>
    <w:basedOn w:val="1"/>
    <w:link w:val="22"/>
    <w:qFormat/>
    <w:uiPriority w:val="99"/>
    <w:pPr>
      <w:tabs>
        <w:tab w:val="center" w:pos="4153"/>
        <w:tab w:val="right" w:pos="8306"/>
      </w:tabs>
      <w:snapToGrid w:val="0"/>
      <w:jc w:val="left"/>
    </w:pPr>
    <w:rPr>
      <w:rFonts w:ascii="Calibri" w:hAnsi="Calibri"/>
      <w:kern w:val="0"/>
      <w:sz w:val="18"/>
      <w:szCs w:val="18"/>
    </w:rPr>
  </w:style>
  <w:style w:type="paragraph" w:styleId="10">
    <w:name w:val="header"/>
    <w:basedOn w:val="1"/>
    <w:link w:val="20"/>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1">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2">
    <w:name w:val="toc 2"/>
    <w:basedOn w:val="1"/>
    <w:next w:val="1"/>
    <w:unhideWhenUsed/>
    <w:qFormat/>
    <w:uiPriority w:val="39"/>
    <w:pPr>
      <w:tabs>
        <w:tab w:val="right" w:leader="dot" w:pos="8296"/>
      </w:tabs>
      <w:ind w:left="420" w:leftChars="200"/>
    </w:pPr>
  </w:style>
  <w:style w:type="paragraph" w:styleId="13">
    <w:name w:val="Normal (Web)"/>
    <w:basedOn w:val="1"/>
    <w:qFormat/>
    <w:uiPriority w:val="0"/>
    <w:pPr>
      <w:jc w:val="left"/>
    </w:pPr>
    <w:rPr>
      <w:kern w:val="0"/>
      <w:sz w:val="24"/>
    </w:rPr>
  </w:style>
  <w:style w:type="character" w:styleId="16">
    <w:name w:val="Strong"/>
    <w:basedOn w:val="15"/>
    <w:qFormat/>
    <w:uiPriority w:val="99"/>
    <w:rPr>
      <w:b/>
    </w:rPr>
  </w:style>
  <w:style w:type="character" w:styleId="17">
    <w:name w:val="Emphasis"/>
    <w:basedOn w:val="15"/>
    <w:qFormat/>
    <w:uiPriority w:val="0"/>
  </w:style>
  <w:style w:type="character" w:styleId="18">
    <w:name w:val="Hyperlink"/>
    <w:basedOn w:val="15"/>
    <w:unhideWhenUsed/>
    <w:qFormat/>
    <w:uiPriority w:val="99"/>
    <w:rPr>
      <w:color w:val="0000FF" w:themeColor="hyperlink"/>
      <w:u w:val="single"/>
      <w14:textFill>
        <w14:solidFill>
          <w14:schemeClr w14:val="hlink"/>
        </w14:solidFill>
      </w14:textFill>
    </w:rPr>
  </w:style>
  <w:style w:type="character" w:customStyle="1" w:styleId="19">
    <w:name w:val="Header Char"/>
    <w:basedOn w:val="15"/>
    <w:semiHidden/>
    <w:qFormat/>
    <w:uiPriority w:val="99"/>
    <w:rPr>
      <w:rFonts w:ascii="Times New Roman" w:hAnsi="Times New Roman"/>
      <w:sz w:val="18"/>
      <w:szCs w:val="18"/>
    </w:rPr>
  </w:style>
  <w:style w:type="character" w:customStyle="1" w:styleId="20">
    <w:name w:val="页眉 Char"/>
    <w:link w:val="10"/>
    <w:semiHidden/>
    <w:qFormat/>
    <w:locked/>
    <w:uiPriority w:val="99"/>
    <w:rPr>
      <w:sz w:val="18"/>
    </w:rPr>
  </w:style>
  <w:style w:type="character" w:customStyle="1" w:styleId="21">
    <w:name w:val="Footer Char"/>
    <w:basedOn w:val="15"/>
    <w:semiHidden/>
    <w:qFormat/>
    <w:uiPriority w:val="99"/>
    <w:rPr>
      <w:rFonts w:ascii="Times New Roman" w:hAnsi="Times New Roman"/>
      <w:sz w:val="18"/>
      <w:szCs w:val="18"/>
    </w:rPr>
  </w:style>
  <w:style w:type="character" w:customStyle="1" w:styleId="22">
    <w:name w:val="页脚 Char"/>
    <w:link w:val="9"/>
    <w:qFormat/>
    <w:locked/>
    <w:uiPriority w:val="99"/>
    <w:rPr>
      <w:sz w:val="18"/>
    </w:rPr>
  </w:style>
  <w:style w:type="character" w:customStyle="1" w:styleId="23">
    <w:name w:val="Body Text Char"/>
    <w:basedOn w:val="15"/>
    <w:semiHidden/>
    <w:qFormat/>
    <w:uiPriority w:val="99"/>
    <w:rPr>
      <w:rFonts w:ascii="Times New Roman" w:hAnsi="Times New Roman"/>
      <w:szCs w:val="24"/>
    </w:rPr>
  </w:style>
  <w:style w:type="character" w:customStyle="1" w:styleId="24">
    <w:name w:val="正文文本 Char"/>
    <w:link w:val="6"/>
    <w:qFormat/>
    <w:locked/>
    <w:uiPriority w:val="99"/>
    <w:rPr>
      <w:rFonts w:ascii="仿宋_GB2312" w:hAnsi="Times New Roman" w:eastAsia="仿宋_GB2312"/>
      <w:sz w:val="24"/>
    </w:rPr>
  </w:style>
  <w:style w:type="paragraph" w:customStyle="1" w:styleId="2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Char"/>
    <w:basedOn w:val="15"/>
    <w:link w:val="4"/>
    <w:qFormat/>
    <w:uiPriority w:val="9"/>
    <w:rPr>
      <w:rFonts w:ascii="Times New Roman" w:hAnsi="Times New Roman"/>
      <w:b/>
      <w:bCs/>
      <w:kern w:val="44"/>
      <w:sz w:val="44"/>
      <w:szCs w:val="44"/>
    </w:rPr>
  </w:style>
  <w:style w:type="character" w:customStyle="1" w:styleId="28">
    <w:name w:val="标题 2 Char"/>
    <w:basedOn w:val="15"/>
    <w:link w:val="3"/>
    <w:qFormat/>
    <w:uiPriority w:val="9"/>
    <w:rPr>
      <w:rFonts w:asciiTheme="majorHAnsi" w:hAnsiTheme="majorHAnsi" w:eastAsiaTheme="majorEastAsia" w:cstheme="majorBidi"/>
      <w:b/>
      <w:bCs/>
      <w:kern w:val="2"/>
      <w:sz w:val="32"/>
      <w:szCs w:val="32"/>
    </w:rPr>
  </w:style>
  <w:style w:type="paragraph" w:customStyle="1" w:styleId="29">
    <w:name w:val="TOC 标题1"/>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框文本 Char"/>
    <w:basedOn w:val="15"/>
    <w:link w:val="8"/>
    <w:semiHidden/>
    <w:qFormat/>
    <w:uiPriority w:val="99"/>
    <w:rPr>
      <w:rFonts w:ascii="Times New Roman" w:hAnsi="Times New Roman"/>
      <w:kern w:val="2"/>
      <w:sz w:val="18"/>
      <w:szCs w:val="18"/>
    </w:rPr>
  </w:style>
  <w:style w:type="character" w:customStyle="1" w:styleId="31">
    <w:name w:val="标题 3 Char"/>
    <w:basedOn w:val="15"/>
    <w:link w:val="5"/>
    <w:qFormat/>
    <w:uiPriority w:val="9"/>
    <w:rPr>
      <w:rFonts w:ascii="Times New Roman" w:hAnsi="Times New Roman"/>
      <w:b/>
      <w:bCs/>
      <w:kern w:val="2"/>
      <w:sz w:val="32"/>
      <w:szCs w:val="32"/>
    </w:rPr>
  </w:style>
  <w:style w:type="paragraph" w:customStyle="1" w:styleId="32">
    <w:name w:val="TOC Heading"/>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3">
    <w:name w:val="WPSOffice手动目录 1"/>
    <w:qFormat/>
    <w:uiPriority w:val="0"/>
    <w:pPr>
      <w:ind w:leftChars="0"/>
    </w:pPr>
    <w:rPr>
      <w:rFonts w:asciiTheme="minorHAnsi" w:hAnsiTheme="minorHAnsi" w:eastAsiaTheme="minorEastAsia" w:cstheme="minorBidi"/>
      <w:sz w:val="20"/>
      <w:szCs w:val="20"/>
    </w:rPr>
  </w:style>
  <w:style w:type="paragraph" w:customStyle="1" w:styleId="34">
    <w:name w:val="WPSOffice手动目录 2"/>
    <w:qFormat/>
    <w:uiPriority w:val="0"/>
    <w:pPr>
      <w:ind w:leftChars="200"/>
    </w:pPr>
    <w:rPr>
      <w:rFonts w:asciiTheme="minorHAnsi" w:hAnsiTheme="minorHAnsi" w:eastAsiaTheme="minorEastAsia" w:cstheme="minorBidi"/>
      <w:sz w:val="20"/>
      <w:szCs w:val="20"/>
    </w:rPr>
  </w:style>
  <w:style w:type="paragraph" w:customStyle="1" w:styleId="35">
    <w:name w:val="WPSOffice手动目录 3"/>
    <w:qFormat/>
    <w:uiPriority w:val="0"/>
    <w:pPr>
      <w:ind w:leftChars="4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chart" Target="charts/chart7.xml"/><Relationship Id="rId15" Type="http://schemas.openxmlformats.org/officeDocument/2006/relationships/chart" Target="charts/chart6.xml"/><Relationship Id="rId14" Type="http://schemas.openxmlformats.org/officeDocument/2006/relationships/chart" Target="charts/chart5.xml"/><Relationship Id="rId13" Type="http://schemas.openxmlformats.org/officeDocument/2006/relationships/chart" Target="charts/chart4.xml"/><Relationship Id="rId12" Type="http://schemas.openxmlformats.org/officeDocument/2006/relationships/chart" Target="charts/chart3.xml"/><Relationship Id="rId11" Type="http://schemas.openxmlformats.org/officeDocument/2006/relationships/chart" Target="charts/chart2.xml"/><Relationship Id="rId10" Type="http://schemas.openxmlformats.org/officeDocument/2006/relationships/chart" Target="charts/chart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3.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4.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5.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package" Target="../embeddings/Workbook7.xlsx"/></Relationships>
</file>

<file path=word/charts/_rels/chart6.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7.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收、支总计</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收入</c:v>
                </c:pt>
              </c:strCache>
            </c:strRef>
          </c:tx>
          <c:spPr>
            <a:solidFill>
              <a:schemeClr val="accent1"/>
            </a:solidFill>
            <a:ln>
              <a:noFill/>
            </a:ln>
            <a:effectLst/>
          </c:spPr>
          <c:invertIfNegative val="0"/>
          <c:dLbls>
            <c:delete val="1"/>
          </c:dLbls>
          <c:cat>
            <c:strRef>
              <c:f>Sheet1!$A$2:$A$3</c:f>
              <c:strCache>
                <c:ptCount val="2"/>
                <c:pt idx="0">
                  <c:v>2021年</c:v>
                </c:pt>
                <c:pt idx="1">
                  <c:v>2020年</c:v>
                </c:pt>
              </c:strCache>
            </c:strRef>
          </c:cat>
          <c:val>
            <c:numRef>
              <c:f>Sheet1!$B$2:$B$3</c:f>
              <c:numCache>
                <c:formatCode>General</c:formatCode>
                <c:ptCount val="2"/>
                <c:pt idx="0">
                  <c:v>3310.19</c:v>
                </c:pt>
                <c:pt idx="1">
                  <c:v>3825.28</c:v>
                </c:pt>
              </c:numCache>
            </c:numRef>
          </c:val>
        </c:ser>
        <c:ser>
          <c:idx val="1"/>
          <c:order val="1"/>
          <c:tx>
            <c:strRef>
              <c:f>Sheet1!$C$1</c:f>
              <c:strCache>
                <c:ptCount val="1"/>
                <c:pt idx="0">
                  <c:v>支出</c:v>
                </c:pt>
              </c:strCache>
            </c:strRef>
          </c:tx>
          <c:spPr>
            <a:solidFill>
              <a:schemeClr val="accent2"/>
            </a:solidFill>
            <a:ln>
              <a:noFill/>
            </a:ln>
            <a:effectLst/>
          </c:spPr>
          <c:invertIfNegative val="0"/>
          <c:dLbls>
            <c:delete val="1"/>
          </c:dLbls>
          <c:cat>
            <c:strRef>
              <c:f>Sheet1!$A$2:$A$3</c:f>
              <c:strCache>
                <c:ptCount val="2"/>
                <c:pt idx="0">
                  <c:v>2021年</c:v>
                </c:pt>
                <c:pt idx="1">
                  <c:v>2020年</c:v>
                </c:pt>
              </c:strCache>
            </c:strRef>
          </c:cat>
          <c:val>
            <c:numRef>
              <c:f>Sheet1!$C$2:$C$3</c:f>
              <c:numCache>
                <c:formatCode>General</c:formatCode>
                <c:ptCount val="2"/>
                <c:pt idx="0">
                  <c:v>3310.19</c:v>
                </c:pt>
                <c:pt idx="1">
                  <c:v>3825.28</c:v>
                </c:pt>
              </c:numCache>
            </c:numRef>
          </c:val>
        </c:ser>
        <c:dLbls>
          <c:showLegendKey val="0"/>
          <c:showVal val="0"/>
          <c:showCatName val="0"/>
          <c:showSerName val="0"/>
          <c:showPercent val="0"/>
          <c:showBubbleSize val="0"/>
        </c:dLbls>
        <c:gapWidth val="219"/>
        <c:overlap val="-27"/>
        <c:axId val="416681463"/>
        <c:axId val="904786561"/>
      </c:barChart>
      <c:catAx>
        <c:axId val="416681463"/>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4786561"/>
        <c:crosses val="autoZero"/>
        <c:auto val="1"/>
        <c:lblAlgn val="ctr"/>
        <c:lblOffset val="100"/>
        <c:noMultiLvlLbl val="0"/>
      </c:catAx>
      <c:valAx>
        <c:axId val="904786561"/>
        <c:scaling>
          <c:orientation val="minMax"/>
          <c:max val="4000"/>
          <c:min val="2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16681463"/>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solidFill>
            <a:schemeClr val="accent1"/>
          </a:solidFill>
        </a:ln>
        <a:effectLst/>
      </c:spPr>
      <c:txPr>
        <a:bodyPr rot="0" spcFirstLastPara="0" vertOverflow="ellipsis" vert="horz" wrap="square" anchor="ctr" anchorCtr="1"/>
        <a:lstStyle/>
        <a:p>
          <a:pPr>
            <a:defRPr lang="zh-CN" sz="1400" b="1" i="0" u="none" strike="noStrike" kern="1200" cap="all" spc="50" baseline="0">
              <a:solidFill>
                <a:schemeClr val="accent1"/>
              </a:solidFill>
              <a:latin typeface="+mn-lt"/>
              <a:ea typeface="+mn-ea"/>
              <a:cs typeface="+mn-cs"/>
            </a:defRPr>
          </a:pPr>
        </a:p>
      </c:txPr>
    </c:title>
    <c:autoTitleDeleted val="0"/>
    <c:plotArea>
      <c:layout/>
      <c:pieChart>
        <c:varyColors val="1"/>
        <c:ser>
          <c:idx val="0"/>
          <c:order val="0"/>
          <c:tx>
            <c:strRef>
              <c:f>Sheet1!$B$1</c:f>
              <c:strCache>
                <c:ptCount val="1"/>
                <c:pt idx="0">
                  <c:v>本年收入合计</c:v>
                </c:pt>
              </c:strCache>
            </c:strRef>
          </c:tx>
          <c:spPr>
            <a:solidFill>
              <a:schemeClr val="accent3"/>
            </a:solidFill>
          </c:spPr>
          <c:explosion val="0"/>
          <c:dPt>
            <c:idx val="0"/>
            <c:bubble3D val="0"/>
            <c:spPr>
              <a:solidFill>
                <a:schemeClr val="accent3"/>
              </a:solidFill>
              <a:ln>
                <a:noFill/>
              </a:ln>
              <a:effectLst/>
            </c:spPr>
          </c:dPt>
          <c:dLbls>
            <c:dLbl>
              <c:idx val="0"/>
              <c:layout/>
              <c:tx>
                <c:rich>
                  <a:bodyPr rot="0" spcFirstLastPara="0" vertOverflow="ellipsis" vert="horz" wrap="square" lIns="38100" tIns="19050" rIns="38100" bIns="19050" anchor="ctr" anchorCtr="1"/>
                  <a:lstStyle/>
                  <a:p>
                    <a:pPr defTabSz="914400">
                      <a:defRPr lang="zh-CN" sz="900" b="1" i="0" u="none" strike="noStrike" kern="1200" baseline="0">
                        <a:solidFill>
                          <a:schemeClr val="lt1"/>
                        </a:solidFill>
                        <a:latin typeface="+mn-lt"/>
                        <a:ea typeface="+mn-ea"/>
                        <a:cs typeface="+mn-cs"/>
                      </a:defRPr>
                    </a:pPr>
                    <a:r>
                      <a:t>100%</a:t>
                    </a:r>
                  </a:p>
                </c:rich>
              </c:tx>
              <c:dLblPos val="inEnd"/>
              <c:showLegendKey val="0"/>
              <c:showVal val="0"/>
              <c:showCatName val="1"/>
              <c:showSerName val="0"/>
              <c:showPercent val="1"/>
              <c:showBubbleSize val="0"/>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lt1"/>
                    </a:solidFill>
                    <a:latin typeface="+mn-lt"/>
                    <a:ea typeface="+mn-ea"/>
                    <a:cs typeface="+mn-cs"/>
                  </a:defRPr>
                </a:pPr>
              </a:p>
            </c:txPr>
            <c:dLblPos val="in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一般公共预算财政拨款收入</c:v>
                </c:pt>
              </c:strCache>
            </c:strRef>
          </c:cat>
          <c:val>
            <c:numRef>
              <c:f>Sheet1!$B$2</c:f>
              <c:numCache>
                <c:formatCode>General</c:formatCode>
                <c:ptCount val="1"/>
                <c:pt idx="0">
                  <c:v>2657.24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no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solidFill>
            <a:schemeClr val="accent2"/>
          </a:solidFill>
        </a:ln>
        <a:effectLst/>
      </c:spPr>
      <c:txPr>
        <a:bodyPr rot="0" spcFirstLastPara="0" vertOverflow="ellipsis" vert="horz" wrap="square" anchor="ctr" anchorCtr="1"/>
        <a:lstStyle/>
        <a:p>
          <a:pPr>
            <a:defRPr lang="zh-CN" sz="1400" b="1" i="0" u="none" strike="noStrike" kern="1200" cap="all" spc="50" baseline="0">
              <a:solidFill>
                <a:schemeClr val="accent2"/>
              </a:solidFill>
              <a:latin typeface="+mn-lt"/>
              <a:ea typeface="+mn-ea"/>
              <a:cs typeface="+mn-cs"/>
            </a:defRPr>
          </a:pPr>
        </a:p>
      </c:txPr>
    </c:title>
    <c:autoTitleDeleted val="0"/>
    <c:plotArea>
      <c:layout/>
      <c:pieChart>
        <c:varyColors val="0"/>
        <c:ser>
          <c:idx val="0"/>
          <c:order val="0"/>
          <c:tx>
            <c:strRef>
              <c:f>Sheet1!$B$1</c:f>
              <c:strCache>
                <c:ptCount val="1"/>
                <c:pt idx="0">
                  <c:v>本年支出合计</c:v>
                </c:pt>
              </c:strCache>
            </c:strRef>
          </c:tx>
          <c:spPr>
            <a:solidFill>
              <a:schemeClr val="accent1"/>
            </a:solidFill>
            <a:ln>
              <a:noFill/>
            </a:ln>
            <a:effectLst/>
          </c:spPr>
          <c:explosion val="0"/>
          <c:dPt>
            <c:idx val="0"/>
            <c:bubble3D val="0"/>
            <c:explosion val="0"/>
            <c:spPr>
              <a:solidFill>
                <a:schemeClr val="accent4"/>
              </a:solidFill>
              <a:ln>
                <a:noFill/>
              </a:ln>
              <a:effectLst/>
            </c:spPr>
          </c:dPt>
          <c:dPt>
            <c:idx val="1"/>
            <c:bubble3D val="0"/>
            <c:spPr>
              <a:solidFill>
                <a:schemeClr val="accent5"/>
              </a:solidFill>
              <a:ln>
                <a:noFill/>
              </a:ln>
              <a:effectLst/>
            </c:spPr>
          </c:dPt>
          <c:dLbls>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lt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1581.46</c:v>
                </c:pt>
                <c:pt idx="1">
                  <c:v>1728.73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no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财政拨款收、支总计</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收入</c:v>
                </c:pt>
              </c:strCache>
            </c:strRef>
          </c:tx>
          <c:spPr>
            <a:solidFill>
              <a:schemeClr val="accent1"/>
            </a:solidFill>
            <a:ln>
              <a:noFill/>
            </a:ln>
            <a:effectLst/>
          </c:spPr>
          <c:invertIfNegative val="0"/>
          <c:dLbls>
            <c:delete val="1"/>
          </c:dLbls>
          <c:cat>
            <c:strRef>
              <c:f>Sheet1!$A$2:$A$3</c:f>
              <c:strCache>
                <c:ptCount val="2"/>
                <c:pt idx="0">
                  <c:v>2021年</c:v>
                </c:pt>
                <c:pt idx="1">
                  <c:v>2020年</c:v>
                </c:pt>
              </c:strCache>
            </c:strRef>
          </c:cat>
          <c:val>
            <c:numRef>
              <c:f>Sheet1!$B$2:$B$3</c:f>
              <c:numCache>
                <c:formatCode>General</c:formatCode>
                <c:ptCount val="2"/>
                <c:pt idx="0">
                  <c:v>3310.19</c:v>
                </c:pt>
                <c:pt idx="1">
                  <c:v>3825.28</c:v>
                </c:pt>
              </c:numCache>
            </c:numRef>
          </c:val>
        </c:ser>
        <c:ser>
          <c:idx val="1"/>
          <c:order val="1"/>
          <c:tx>
            <c:strRef>
              <c:f>Sheet1!$C$1</c:f>
              <c:strCache>
                <c:ptCount val="1"/>
                <c:pt idx="0">
                  <c:v>支出</c:v>
                </c:pt>
              </c:strCache>
            </c:strRef>
          </c:tx>
          <c:spPr>
            <a:solidFill>
              <a:schemeClr val="accent2"/>
            </a:solidFill>
            <a:ln>
              <a:noFill/>
            </a:ln>
            <a:effectLst/>
          </c:spPr>
          <c:invertIfNegative val="0"/>
          <c:dLbls>
            <c:delete val="1"/>
          </c:dLbls>
          <c:cat>
            <c:strRef>
              <c:f>Sheet1!$A$2:$A$3</c:f>
              <c:strCache>
                <c:ptCount val="2"/>
                <c:pt idx="0">
                  <c:v>2021年</c:v>
                </c:pt>
                <c:pt idx="1">
                  <c:v>2020年</c:v>
                </c:pt>
              </c:strCache>
            </c:strRef>
          </c:cat>
          <c:val>
            <c:numRef>
              <c:f>Sheet1!$C$2:$C$3</c:f>
              <c:numCache>
                <c:formatCode>General</c:formatCode>
                <c:ptCount val="2"/>
                <c:pt idx="0">
                  <c:v>3310.19</c:v>
                </c:pt>
                <c:pt idx="1">
                  <c:v>3825.28</c:v>
                </c:pt>
              </c:numCache>
            </c:numRef>
          </c:val>
        </c:ser>
        <c:dLbls>
          <c:showLegendKey val="0"/>
          <c:showVal val="0"/>
          <c:showCatName val="0"/>
          <c:showSerName val="0"/>
          <c:showPercent val="0"/>
          <c:showBubbleSize val="0"/>
        </c:dLbls>
        <c:gapWidth val="219"/>
        <c:overlap val="0"/>
        <c:axId val="416681463"/>
        <c:axId val="904786561"/>
      </c:barChart>
      <c:catAx>
        <c:axId val="416681463"/>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4786561"/>
        <c:crosses val="autoZero"/>
        <c:auto val="1"/>
        <c:lblAlgn val="ctr"/>
        <c:lblOffset val="100"/>
        <c:noMultiLvlLbl val="0"/>
      </c:catAx>
      <c:valAx>
        <c:axId val="904786561"/>
        <c:scaling>
          <c:orientation val="minMax"/>
          <c:max val="4000"/>
          <c:min val="2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16681463"/>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a:t>
            </a:r>
          </a:p>
        </c:rich>
      </c:tx>
      <c:layout/>
      <c:overlay val="0"/>
      <c:spPr>
        <a:noFill/>
        <a:ln>
          <a:noFill/>
        </a:ln>
        <a:effectLst/>
      </c:spPr>
    </c:title>
    <c:autoTitleDeleted val="0"/>
    <c:plotArea>
      <c:layout/>
      <c:barChart>
        <c:barDir val="col"/>
        <c:grouping val="clustered"/>
        <c:varyColors val="0"/>
        <c:ser>
          <c:idx val="1"/>
          <c:order val="0"/>
          <c:tx>
            <c:strRef>
              <c:f>Sheet1!$B$1</c:f>
              <c:strCache>
                <c:ptCount val="1"/>
                <c:pt idx="0">
                  <c:v>支出</c:v>
                </c:pt>
              </c:strCache>
            </c:strRef>
          </c:tx>
          <c:spPr>
            <a:solidFill>
              <a:schemeClr val="accent2"/>
            </a:solidFill>
            <a:ln>
              <a:noFill/>
            </a:ln>
            <a:effectLst/>
          </c:spPr>
          <c:invertIfNegative val="0"/>
          <c:dLbls>
            <c:delete val="1"/>
          </c:dLbls>
          <c:cat>
            <c:strRef>
              <c:f>Sheet1!$A$2:$A$3</c:f>
              <c:strCache>
                <c:ptCount val="2"/>
                <c:pt idx="0">
                  <c:v>2021年</c:v>
                </c:pt>
                <c:pt idx="1">
                  <c:v>2020年</c:v>
                </c:pt>
              </c:strCache>
            </c:strRef>
          </c:cat>
          <c:val>
            <c:numRef>
              <c:f>Sheet1!$B$2:$B$3</c:f>
              <c:numCache>
                <c:formatCode>General</c:formatCode>
                <c:ptCount val="2"/>
                <c:pt idx="0">
                  <c:v>3310.19</c:v>
                </c:pt>
                <c:pt idx="1">
                  <c:v>2758.58</c:v>
                </c:pt>
              </c:numCache>
            </c:numRef>
          </c:val>
        </c:ser>
        <c:dLbls>
          <c:showLegendKey val="0"/>
          <c:showVal val="0"/>
          <c:showCatName val="0"/>
          <c:showSerName val="0"/>
          <c:showPercent val="0"/>
          <c:showBubbleSize val="0"/>
        </c:dLbls>
        <c:gapWidth val="219"/>
        <c:overlap val="-27"/>
        <c:axId val="416681463"/>
        <c:axId val="904786561"/>
      </c:barChart>
      <c:catAx>
        <c:axId val="416681463"/>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4786561"/>
        <c:crosses val="autoZero"/>
        <c:auto val="1"/>
        <c:lblAlgn val="ctr"/>
        <c:lblOffset val="100"/>
        <c:noMultiLvlLbl val="0"/>
      </c:catAx>
      <c:valAx>
        <c:axId val="904786561"/>
        <c:scaling>
          <c:orientation val="minMax"/>
          <c:max val="4000"/>
          <c:min val="2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16681463"/>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w="12700" cmpd="sng">
          <a:solidFill>
            <a:schemeClr val="accent2"/>
          </a:solidFill>
          <a:prstDash val="solid"/>
        </a:ln>
        <a:effectLst/>
      </c:spPr>
      <c:txPr>
        <a:bodyPr rot="0" spcFirstLastPara="0" vertOverflow="ellipsis" vert="horz" wrap="square" anchor="ctr" anchorCtr="1"/>
        <a:lstStyle/>
        <a:p>
          <a:pPr>
            <a:defRPr lang="zh-CN" sz="1400" b="1" i="0" u="none" strike="noStrike" kern="1200" cap="all" spc="50" baseline="0">
              <a:ln>
                <a:noFill/>
              </a:ln>
              <a:solidFill>
                <a:schemeClr val="accent2"/>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c:v>
                </c:pt>
              </c:strCache>
            </c:strRef>
          </c:tx>
          <c:spPr/>
          <c:explosion val="0"/>
          <c:dPt>
            <c:idx val="0"/>
            <c:bubble3D val="0"/>
            <c:spPr>
              <a:solidFill>
                <a:schemeClr val="accent5"/>
              </a:solidFill>
              <a:ln>
                <a:noFill/>
              </a:ln>
              <a:effectLst/>
            </c:spPr>
          </c:dPt>
          <c:dPt>
            <c:idx val="1"/>
            <c:bubble3D val="0"/>
            <c:spPr>
              <a:solidFill>
                <a:schemeClr val="accent6"/>
              </a:solidFill>
              <a:ln>
                <a:noFill/>
              </a:ln>
              <a:effectLst/>
            </c:spPr>
          </c:dPt>
          <c:dPt>
            <c:idx val="2"/>
            <c:bubble3D val="0"/>
            <c:spPr>
              <a:solidFill>
                <a:schemeClr val="accent3"/>
              </a:solidFill>
              <a:ln>
                <a:noFill/>
              </a:ln>
              <a:effectLst/>
            </c:spPr>
          </c:dPt>
          <c:dPt>
            <c:idx val="3"/>
            <c:bubble3D val="0"/>
            <c:spPr>
              <a:solidFill>
                <a:schemeClr val="accent4"/>
              </a:solidFill>
              <a:ln>
                <a:noFill/>
              </a:ln>
              <a:effectLst/>
            </c:spPr>
          </c:dPt>
          <c:dLbls>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lt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社会保障和就业（类）</c:v>
                </c:pt>
                <c:pt idx="1">
                  <c:v>卫生健康支出</c:v>
                </c:pt>
                <c:pt idx="2">
                  <c:v>住房保障支出</c:v>
                </c:pt>
                <c:pt idx="3">
                  <c:v>城乡社区支出</c:v>
                </c:pt>
              </c:strCache>
            </c:strRef>
          </c:cat>
          <c:val>
            <c:numRef>
              <c:f>Sheet1!$B$2:$B$5</c:f>
              <c:numCache>
                <c:formatCode>General</c:formatCode>
                <c:ptCount val="4"/>
                <c:pt idx="0">
                  <c:v>176.6</c:v>
                </c:pt>
                <c:pt idx="1">
                  <c:v>45.29</c:v>
                </c:pt>
                <c:pt idx="2">
                  <c:v>141.99</c:v>
                </c:pt>
                <c:pt idx="3">
                  <c:v>2798.31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w="12700" cmpd="sng">
          <a:solidFill>
            <a:schemeClr val="accent2"/>
          </a:solidFill>
          <a:prstDash val="solid"/>
        </a:ln>
        <a:effectLst/>
      </c:spPr>
      <c:txPr>
        <a:bodyPr rot="0" spcFirstLastPara="0" vertOverflow="ellipsis" vert="horz" wrap="square" anchor="ctr" anchorCtr="1"/>
        <a:lstStyle/>
        <a:p>
          <a:pPr>
            <a:defRPr lang="zh-CN" sz="1400" b="1" i="0" u="none" strike="noStrike" kern="1200" cap="all" spc="50" baseline="0">
              <a:solidFill>
                <a:schemeClr val="accent2"/>
              </a:solidFill>
              <a:latin typeface="+mn-lt"/>
              <a:ea typeface="+mn-ea"/>
              <a:cs typeface="+mn-cs"/>
            </a:defRPr>
          </a:pPr>
        </a:p>
      </c:txPr>
    </c:title>
    <c:autoTitleDeleted val="0"/>
    <c:plotArea>
      <c:layout/>
      <c:pieChart>
        <c:varyColors val="1"/>
        <c:ser>
          <c:idx val="0"/>
          <c:order val="0"/>
          <c:tx>
            <c:strRef>
              <c:f>Sheet1!$B$1</c:f>
              <c:strCache>
                <c:ptCount val="1"/>
                <c:pt idx="0">
                  <c:v>“三公”经费财政拨款支出</c:v>
                </c:pt>
              </c:strCache>
            </c:strRef>
          </c:tx>
          <c:spPr/>
          <c:explosion val="0"/>
          <c:dPt>
            <c:idx val="0"/>
            <c:bubble3D val="0"/>
            <c:spPr>
              <a:solidFill>
                <a:schemeClr val="accent1"/>
              </a:solidFill>
              <a:ln>
                <a:noFill/>
              </a:ln>
              <a:effectLst/>
            </c:spPr>
          </c:dPt>
          <c:dPt>
            <c:idx val="1"/>
            <c:bubble3D val="0"/>
            <c:spPr>
              <a:solidFill>
                <a:schemeClr val="accent6"/>
              </a:solidFill>
              <a:ln>
                <a:noFill/>
              </a:ln>
              <a:effectLst/>
            </c:spPr>
          </c:dPt>
          <c:dPt>
            <c:idx val="2"/>
            <c:bubble3D val="0"/>
            <c:spPr>
              <a:solidFill>
                <a:schemeClr val="accent3"/>
              </a:solidFill>
              <a:ln>
                <a:noFill/>
              </a:ln>
              <a:effectLst/>
            </c:spPr>
          </c:dPt>
          <c:dLbls>
            <c:dLbl>
              <c:idx val="0"/>
              <c:delete val="1"/>
            </c:dLbl>
            <c:dLbl>
              <c:idx val="2"/>
              <c:delete val="1"/>
            </c:dLbl>
            <c:spPr>
              <a:noFill/>
              <a:ln>
                <a:noFill/>
              </a:ln>
              <a:effectLst/>
            </c:spPr>
            <c:txPr>
              <a:bodyPr rot="0" spcFirstLastPara="0" vertOverflow="ellipsis" vert="horz" wrap="square" lIns="38100" tIns="19050" rIns="38100" bIns="19050" anchor="ctr" anchorCtr="1"/>
              <a:lstStyle/>
              <a:p>
                <a:pPr>
                  <a:defRPr lang="zh-CN" sz="900" b="1" i="0" u="none" strike="noStrike" kern="1200" baseline="0">
                    <a:solidFill>
                      <a:schemeClr val="lt1"/>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因公出国（境）费支出</c:v>
                </c:pt>
                <c:pt idx="1">
                  <c:v>公务用车购置及运行维护费支出</c:v>
                </c:pt>
                <c:pt idx="2">
                  <c:v>公务接待费支出</c:v>
                </c:pt>
              </c:strCache>
            </c:strRef>
          </c:cat>
          <c:val>
            <c:numRef>
              <c:f>Sheet1!$B$2:$B$4</c:f>
              <c:numCache>
                <c:formatCode>General</c:formatCode>
                <c:ptCount val="3"/>
                <c:pt idx="0">
                  <c:v>0</c:v>
                </c:pt>
                <c:pt idx="1">
                  <c:v>2.65</c:v>
                </c:pt>
                <c:pt idx="2">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24</Pages>
  <Words>1299</Words>
  <Characters>7410</Characters>
  <Lines>61</Lines>
  <Paragraphs>17</Paragraphs>
  <TotalTime>6</TotalTime>
  <ScaleCrop>false</ScaleCrop>
  <LinksUpToDate>false</LinksUpToDate>
  <CharactersWithSpaces>8692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2020-08-05T01:49:00Z</dcterms:created>
  <dc:creator>曹颖</dc:creator>
  <cp:lastModifiedBy>Administrator</cp:lastModifiedBy>
  <cp:lastPrinted>2022-08-06T02:23:00Z</cp:lastPrinted>
  <dcterms:modified xsi:type="dcterms:W3CDTF">2022-09-22T08:45:37Z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