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公共机构志愿讲师</w:t>
      </w:r>
      <w:r>
        <w:rPr>
          <w:rFonts w:hint="eastAsia" w:ascii="方正小标宋_GBK" w:hAnsi="方正小标宋_GBK" w:eastAsia="方正小标宋_GBK" w:cs="方正小标宋_GBK"/>
          <w:sz w:val="44"/>
          <w:szCs w:val="44"/>
        </w:rPr>
        <w:t>专场</w:t>
      </w:r>
      <w:r>
        <w:rPr>
          <w:rFonts w:hint="eastAsia" w:ascii="方正小标宋_GBK" w:hAnsi="方正小标宋_GBK" w:eastAsia="方正小标宋_GBK" w:cs="方正小标宋_GBK"/>
          <w:sz w:val="44"/>
          <w:szCs w:val="44"/>
          <w:lang w:val="en-US" w:eastAsia="zh-CN"/>
        </w:rPr>
        <w:t>培训</w:t>
      </w:r>
    </w:p>
    <w:p>
      <w:pPr>
        <w:ind w:firstLine="440" w:firstLineChars="1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讲义</w:t>
      </w:r>
    </w:p>
    <w:p>
      <w:pPr>
        <w:numPr>
          <w:ilvl w:val="0"/>
          <w:numId w:val="1"/>
        </w:numP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垃圾分类顶层设计</w:t>
      </w: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国家政策历程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2000年，原建设部下发《关于公布生活垃圾分类收集试点城市的通知》，确定将北京、上海、广州、深圳、杭州、南京、厦门、桂林8个城市作为生活垃圾分类收集试点城市，正式拉开了我国垃圾分类收集试点工作的序幕。同年，相关城市出台了相应的政策文件予以配套。2000年，上海市明确了在焚烧厂服务的部分地区，将生活垃圾分为可燃垃圾、废玻璃、有害垃圾，其他地区分为其他垃圾、厨余垃圾和有害垃圾。2002年，广州率先在国内筹备组建了垃圾处理监管机构，完成多个专项法规标准的制定并建立评价制度。但由于各试点城市对于垃圾的“收集”环节强调较多，而对分类收集的系统性考虑较少，加上政策的明确性和持续性不强且缺乏强制性政策，截至2003年，除北京以外的各城市试点工作基本处于停滞状态。为了更好地做好垃圾分类工作，我国在2003-2008年依旧出台了相关政策文件，进行工作激励指导，2003年公布了《城市生活垃圾分类标志》，将生活垃圾分为三类，规定了可回收物、有害垃圾和其他垃圾的标志。2004年，原建设部批准《城市生活垃圾分类及其评价标准》作为行业标准，并制定了详细的垃圾分类评价指标。2007年4月，建设部颁布了《城市生活垃圾管理办法》，明确规定城市生活垃圾实行分类收集的地区，单位和个人应当按照规定的分类要求，将生活垃圾装入相应的垃圾袋内，投入指定的垃圾容器或收集场所。《城市生活垃圾分类标志》标准于2008年修订，名称修改为《生活垃圾分类标志》，将生活垃圾类别分为可回收物、大件垃圾、可堆肥垃圾、可燃垃圾、有害垃圾及其他垃圾6大类，并下设14小类。2000-2014年，我国垃圾分类工作的十四年探索也为后来的垃圾分类工作开展奠定了基础。</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2015年，住房城乡建设部、国家发展和改革委员会、财政部、环境保护部、商务部联合印发了《关于公布第一批生活垃圾分类示范城市(区)的通知》，选择北京市房山区等26个城市(区)作为垃圾分类示范城市(区)。也正是从2015年开始，我国更加重视生态环境保护，垃圾分类工作也驶入了快车道。2016年6月，国家发改委、住建部发布《垃圾强制分类制度方案(征求意见稿)》，提出建立城镇生活垃圾强制分类制度。《方案》提出，到2020年底，实施生活垃圾强制分类的重点城市，生活垃圾分类收集覆盖率达到90%以上，生活垃圾回收利用率达到35%以上。2016年12月，中共中央总书记、国家主席、中央军委主席、中央财经领导小组组长习近平主持召开中央财经领导小组第十四次会议，强调普遍推行垃圾分类制度，关系13亿人生活环境改善，关系垃圾能不能减量化、资源化、无害化处理。要加快建立分类投放、分类收集、分类运输、分类处理的垃圾处理系统，形成以法治为基础、政府推动、全民参与、城乡统筹、因地制宜的垃圾分类制度，努力提高垃圾分类制度覆盖范围。2017年3月18日，国务院办公厅《关于转发国家发展改革委、住房城乡建设部生活垃圾分类制度实施方案的通知》。2017年10月18日，国家机关事务管理局、住房城乡建设部、发展改革委、中宣部、中直管理局印发了《关于推进党政机关等公共机构生活垃圾分类工作的通知》。2017年12月20日，住房城乡建设部印发了《关于加快推进部分重点城市生活垃圾分类工作的通知》。2019年6月3日，中共中央总书记、国家主席、中央军委主席习近平对垃圾分类工作作出重要指示强调，培养垃圾分类好习惯，为改善生活环境作努力，为绿色发展可持续发展作贡献。2019年7月1日起，《上海市生活垃圾管理条例》正式实施，上海开始普遍推行强制垃圾分类。截至2019年7月，46个重点城市中的北京、上海、太原、长春、杭州、宁波、广州、宜春、银川9个城市已出台生活垃圾管理条例，明确将垃圾分类纳入法治框架，其中北京是首个立法城市。</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德阳市分类政策</w:t>
      </w:r>
    </w:p>
    <w:p>
      <w:pPr>
        <w:numPr>
          <w:ilvl w:val="0"/>
          <w:numId w:val="0"/>
        </w:numPr>
        <w:ind w:leftChars="0"/>
        <w:rPr>
          <w:rFonts w:hint="default" w:ascii="仿宋" w:hAnsi="仿宋" w:eastAsia="仿宋" w:cs="仿宋"/>
          <w:sz w:val="32"/>
          <w:szCs w:val="32"/>
          <w:lang w:val="en-US" w:eastAsia="zh-CN"/>
        </w:rPr>
      </w:pPr>
      <w:r>
        <w:drawing>
          <wp:inline distT="0" distB="0" distL="114300" distR="114300">
            <wp:extent cx="5584190" cy="3230880"/>
            <wp:effectExtent l="0" t="0" r="16510" b="7620"/>
            <wp:docPr id="3" name="图片 2" descr="sendpi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sendpix0"/>
                    <pic:cNvPicPr>
                      <a:picLocks noChangeAspect="1"/>
                    </pic:cNvPicPr>
                  </pic:nvPicPr>
                  <pic:blipFill>
                    <a:blip r:embed="rId4"/>
                    <a:stretch>
                      <a:fillRect/>
                    </a:stretch>
                  </pic:blipFill>
                  <pic:spPr>
                    <a:xfrm>
                      <a:off x="0" y="0"/>
                      <a:ext cx="5584190" cy="3230880"/>
                    </a:xfrm>
                    <a:prstGeom prst="rect">
                      <a:avLst/>
                    </a:prstGeom>
                  </pic:spPr>
                </pic:pic>
              </a:graphicData>
            </a:graphic>
          </wp:inline>
        </w:drawing>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1.3德阳分类能力建设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从分类投放、分类收集、分类运输、分类处置四个方面介绍垃圾处置全流程</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1.4垃圾分类模式简析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全智能模式、小桶模式、定时定点模式、四定模式、农村回收模式、四化六定模式</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垃圾分类基础知识</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2.1垃圾分类的理念</w:t>
      </w:r>
    </w:p>
    <w:p>
      <w:pPr>
        <w:numPr>
          <w:ilvl w:val="0"/>
          <w:numId w:val="0"/>
        </w:numPr>
        <w:ind w:leftChars="0"/>
        <w:rPr>
          <w:rFonts w:hint="eastAsia" w:ascii="仿宋" w:hAnsi="仿宋" w:eastAsia="仿宋" w:cs="仿宋"/>
          <w:sz w:val="32"/>
          <w:szCs w:val="32"/>
          <w:lang w:val="en-US" w:eastAsia="zh-CN"/>
        </w:rPr>
      </w:pPr>
      <w:r>
        <w:rPr>
          <w:rFonts w:hint="eastAsia" w:ascii="方正仿宋_GBK" w:hAnsi="方正仿宋_GBK" w:eastAsia="方正仿宋_GBK" w:cs="方正仿宋_GBK"/>
          <w:sz w:val="32"/>
          <w:szCs w:val="32"/>
          <w:lang w:val="en-US" w:eastAsia="zh-CN"/>
        </w:rPr>
        <w:t>垃圾分类是指按照不同的成分、属性、利用价值以及对环境的影响，并根据不同处置方式要求，将垃圾分成属性不同的若干种类。通俗地讲，垃圾分类就是在源头将垃圾分类投放，并通过分类收集、分类运输和分类处置，从而实现垃圾的减量化、资源化和无害化。</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2.2垃圾的现状及危害</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占用污染土地、污染水源环境、污染大气环境、危害人体健康</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2.3垃圾分类的目的意义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 源 化：资源化是指将垃圾直接做为原料进行利用，或者对垃圾进行再生利用，即采用适当措施实现垃圾资源利用的过程。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 害 化：无害化是指在垃圾收集、运输、储存、处理、处置的全过程中，将可回收加以利用，减少或避免对环境和人体健康造成不利影响</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减 量 化：减量化是指将避免和减少垃圾产生，并将理念贯穿到产品设计、制造、生产、流通和消费等环节，减少资源消耗和垃圾产生。</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2.4垃圾分类的标准及处置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可回收物：表示适宜回收利用的生活垃圾包括纸类、塑料、金属、玻璃、织物等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厨余垃圾：表示易腐烂的、含有机质的生活垃圾包括家庭厨余垃圾、餐厨垃圾和其他厨余垃圾等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有害垃圾：表示《国家危险废物名录》中的家庭源危险废物，包括灯管、家用化学品和电池等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其他垃圾：表示除可回收物、有害垃圾、厨余垃圾外的生活垃圾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前段投放：在主城区公共机构、公共场所和具备条件的居民小区配备分类设施设备，覆盖率100%全覆盖。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其他市县设施覆盖90%以上。</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坚持科技助力垃圾分类。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中间收运：提升中间收转运设施，完善车辆配置。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合理规划厨余和其他垃圾收运路线，合理确定收运点位、频次时间。</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末端处置：统筹全市规划布局，建设德阳市循环产业园</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建成使用生活垃圾焚烧发电厂、有机质处理中心、大件垃圾处置中心等7个项目。</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垃圾分类宣教工作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3.1宣传推广岗位职责及分工</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宣传员：负责小区内垃圾分类知识的宣传、宣贯、引导，保障所属项目居民能够了解垃圾分类深远意义并付之行动。</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巡查员：检查垃圾桶内投放的垃圾是够正确、发现错误投放的垃圾清理到正确的垃圾桶内保持垃圾桶的桶效好、周边卫生清洁。</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劝导员：指导业主进行垃圾投放、检查业主垃圾分类情况、对分类有误的业主进行指导、负责管辖区域的设施设备检查及卫生清洁。</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3.2垃圾分类的宣教工作解析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线上宣传：线上宣传即通过互联网相关的各种手段方式进行宣传推广活动，将信息24小时不间断的传递到各个角落。</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线下宣传：线下宣传是与线上推广相反的一种推广方式，侧重于线下模式的而非网络模式的推广，注重实际生活沟通交流。</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3.3宣传开展的技能和方式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线上：成本低、推广效果更为精准。不受地域、时域限制</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线下：直接与目标人群接触，人群定位更加精准，使得接触人群更加全面的了解宣传内容推广人群可直接接触到实物</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见效性较快，竞争较小，更加有利于品牌宣传与推广。</w:t>
      </w:r>
    </w:p>
    <w:p>
      <w:pPr>
        <w:numPr>
          <w:ilvl w:val="0"/>
          <w:numId w:val="0"/>
        </w:numPr>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3.4宣教服务的基础礼仪礼节</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从礼仪概述、宣传礼仪、活动礼仪、入户礼仪、接待礼仪等方面介绍开展日常宣传常用礼仪。</w:t>
      </w: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4、公共机构志愿讲师如何开展生活垃圾分类工作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4.1德阳下一步工作工作计划解读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工作机制：推动完善党委统一领导、党政齐抓共管工作机制，加强生活垃圾分类日常管理力量建设，进一步健全市、区（市、县）、街道、社区党组织四级联动机制，加快推进我市生活垃圾分类人大立法工作，完善生活垃圾分类相关规章制度，加快现有片区建设、收运体系建设等技术标准和规范性文件的梳理和完善，提高“全链条”管理质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提升前端分类质效：统筹推进专项提升行动、精品示范小区扩面打造和“三无”小区分类设施配置工作，加快“撤桶并点”及对投放收集点（站）升级改造，安排督导员推广定时定点分类投放形成常态化，顺利完成年度重点工作目标任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宣教培训：继续在全市推广公众教育“蒲公英”计划，按照“1+M+N”模式，建立垃圾分类科普教育馆、垃圾分类普及微讲堂，在居住小区进行实践和督导，对“德阳垃圾分类行动派”进行升级，用好蒲公英社会讲师、校园教师分层分类开展系统性培训。组织党建队伍、蒲公英讲师队伍及建成的6271名市、县、部门三级志愿服务队伍，积极响应社区吹哨，主动报到，有序开展入户宣传及各类主题宣传活动，促进民众分类习惯养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进一步完善可回收体系建设：加快推进德阳市中心城区139户废品收购站点的规范管理工作，推进回收站点及分拣中心建设，加快制定“低值补贴”等优惠政策。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进一步强化监督考核工作：用好第三方监管，严格按照考核要求，做好实地检查，每月逗硬通报情况和问题，督促整改落实。落实奖补资金，用好“红黑榜”，开展评先评优，发挥激励机制作用。</w:t>
      </w:r>
    </w:p>
    <w:p>
      <w:pPr>
        <w:numPr>
          <w:ilvl w:val="0"/>
          <w:numId w:val="0"/>
        </w:numPr>
        <w:ind w:leftChars="0"/>
        <w:rPr>
          <w:rFonts w:hint="eastAsia"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4.2德阳“4+3”模式解析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生活垃圾采取  四分类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（可回收物、厨余垃圾、其他垃圾、有害垃圾）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专项垃圾采取  三分类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（大件垃圾、园林绿化垃圾、建筑（装修）垃圾）</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4.3公共机构志愿讲师如何开展生活垃圾分类工作</w:t>
      </w:r>
    </w:p>
    <w:p>
      <w:pPr>
        <w:numPr>
          <w:ilvl w:val="0"/>
          <w:numId w:val="0"/>
        </w:numPr>
        <w:ind w:leftChars="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解析德阳市进一步推进生活垃圾分类工作实施方案（2021-2025年）的通知</w:t>
      </w:r>
      <w:bookmarkStart w:id="0" w:name="_GoBack"/>
      <w:bookmarkEnd w:id="0"/>
    </w:p>
    <w:p>
      <w:pPr>
        <w:numPr>
          <w:ilvl w:val="0"/>
          <w:numId w:val="0"/>
        </w:numPr>
        <w:ind w:leftChars="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从设施设备、人员配备、氛围营造、党员带头等方面介绍公共机构如何开展好生活垃圾分类工作</w:t>
      </w: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5、垃圾分类趋势分析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垃圾计量收费：从国家层面和各地已出台政策来看，垃圾计量收费路线图日渐清晰，“非居民厨余垃圾垃圾处理计量收费”和“非居民生活垃圾处理计量收费”先行先试已陆续展开，为日后普及“居民用户生活垃圾按量收费”探路。</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AD4C7"/>
    <w:multiLevelType w:val="singleLevel"/>
    <w:tmpl w:val="4EAAD4C7"/>
    <w:lvl w:ilvl="0" w:tentative="0">
      <w:start w:val="1"/>
      <w:numFmt w:val="decimal"/>
      <w:suff w:val="nothing"/>
      <w:lvlText w:val="%1、"/>
      <w:lvlJc w:val="left"/>
    </w:lvl>
  </w:abstractNum>
  <w:abstractNum w:abstractNumId="1">
    <w:nsid w:val="760116D0"/>
    <w:multiLevelType w:val="multilevel"/>
    <w:tmpl w:val="760116D0"/>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1N2Q2NWJjNDAzYzVhMmQxMDZmZTA5OGEwZGE4MmQifQ=="/>
  </w:docVars>
  <w:rsids>
    <w:rsidRoot w:val="00000000"/>
    <w:rsid w:val="0183453D"/>
    <w:rsid w:val="01BB3CD7"/>
    <w:rsid w:val="0BCA5242"/>
    <w:rsid w:val="0DFC7D47"/>
    <w:rsid w:val="0F474DFC"/>
    <w:rsid w:val="117A3266"/>
    <w:rsid w:val="14D07641"/>
    <w:rsid w:val="1562473D"/>
    <w:rsid w:val="15690734"/>
    <w:rsid w:val="15DE2644"/>
    <w:rsid w:val="18A92683"/>
    <w:rsid w:val="195572AF"/>
    <w:rsid w:val="1F896E25"/>
    <w:rsid w:val="23F23130"/>
    <w:rsid w:val="25697E3B"/>
    <w:rsid w:val="26C30DB4"/>
    <w:rsid w:val="275B0FEC"/>
    <w:rsid w:val="2CB03B88"/>
    <w:rsid w:val="2D376058"/>
    <w:rsid w:val="30185CCC"/>
    <w:rsid w:val="32E4144D"/>
    <w:rsid w:val="37164F30"/>
    <w:rsid w:val="38DD3F57"/>
    <w:rsid w:val="3A3C4CAD"/>
    <w:rsid w:val="41594397"/>
    <w:rsid w:val="425F59DD"/>
    <w:rsid w:val="42C614F9"/>
    <w:rsid w:val="43291B47"/>
    <w:rsid w:val="43305F01"/>
    <w:rsid w:val="4D810EFD"/>
    <w:rsid w:val="4ED11A10"/>
    <w:rsid w:val="55D02A22"/>
    <w:rsid w:val="55FC3817"/>
    <w:rsid w:val="57F862D9"/>
    <w:rsid w:val="58D26AB1"/>
    <w:rsid w:val="619447FE"/>
    <w:rsid w:val="63CB2ED6"/>
    <w:rsid w:val="655D5961"/>
    <w:rsid w:val="68394457"/>
    <w:rsid w:val="696279DD"/>
    <w:rsid w:val="6B482C03"/>
    <w:rsid w:val="6C9644DD"/>
    <w:rsid w:val="75041948"/>
    <w:rsid w:val="75BC65EF"/>
    <w:rsid w:val="7B3B008E"/>
    <w:rsid w:val="7CCF4F32"/>
    <w:rsid w:val="7DD847E8"/>
    <w:rsid w:val="7EFB62BD"/>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3663</Words>
  <Characters>3801</Characters>
  <Lines>0</Lines>
  <Paragraphs>0</Paragraphs>
  <TotalTime>3</TotalTime>
  <ScaleCrop>false</ScaleCrop>
  <LinksUpToDate>false</LinksUpToDate>
  <CharactersWithSpaces>3812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2022-09-18T15:27:00Z</dcterms:created>
  <dc:creator>Administrator</dc:creator>
  <cp:lastModifiedBy>九稚</cp:lastModifiedBy>
  <dcterms:modified xsi:type="dcterms:W3CDTF">2022-09-20T01:33:25Z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900ADBF1E6914371BAB0C29C04B82166</vt:lpwstr>
  </property>
</Properties>
</file>