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40" w:firstLineChars="100"/>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蒲公英校园教师</w:t>
      </w:r>
      <w:r>
        <w:rPr>
          <w:rFonts w:hint="eastAsia" w:ascii="方正小标宋_GBK" w:hAnsi="方正小标宋_GBK" w:eastAsia="方正小标宋_GBK" w:cs="方正小标宋_GBK"/>
          <w:sz w:val="44"/>
          <w:szCs w:val="44"/>
        </w:rPr>
        <w:t>专场</w:t>
      </w:r>
      <w:r>
        <w:rPr>
          <w:rFonts w:hint="eastAsia" w:ascii="方正小标宋_GBK" w:hAnsi="方正小标宋_GBK" w:eastAsia="方正小标宋_GBK" w:cs="方正小标宋_GBK"/>
          <w:sz w:val="44"/>
          <w:szCs w:val="44"/>
          <w:lang w:val="en-US" w:eastAsia="zh-CN"/>
        </w:rPr>
        <w:t>培训</w:t>
      </w:r>
    </w:p>
    <w:p>
      <w:pPr>
        <w:ind w:firstLine="440" w:firstLineChars="10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讲义</w:t>
      </w:r>
    </w:p>
    <w:p>
      <w:pPr>
        <w:numPr>
          <w:ilvl w:val="0"/>
          <w:numId w:val="1"/>
        </w:numPr>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垃圾分类顶层设计</w:t>
      </w:r>
    </w:p>
    <w:p>
      <w:pPr>
        <w:numPr>
          <w:ilvl w:val="1"/>
          <w:numId w:val="2"/>
        </w:numPr>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国家政策历程（P5-23）</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2000年，原建设部下发《关于公布生活垃圾分类收集试点城市的通知》，确定将北京、上海、广州、深圳、杭州、南京、厦门、桂林8个城市作为生活垃圾分类收集试点城市，正式拉开了我国垃圾分类收集试点工作的序幕。同年，相关城市出台了相应的政策文件予以配套。2000年，上海市明确了在焚烧厂服务的部分地区，将生活垃圾分为可燃垃圾、废玻璃、有害垃圾，其他地区分为其他垃圾、厨余垃圾和有害垃圾。2002年，广州率先在国内筹备组建了垃圾处理监管机构，完成多个专项法规标准的制定并建立评价制度。但由于各试点城市对于垃圾的“收集”环节强调较多，而对分类收集的系统性考虑较少，加上政策的明确性和持续性不强且缺乏强制性政策，截至2003年，除北京以外的各城市试点工作基本处于停滞状态。为了更好地做好垃圾分类工作，我国在2003-2008年依旧出台了相关政策文件，进行工作激励指导，2003年公布了《城市生活垃圾分类标志》，将生活垃圾分为三类，规定了可回收物、有害垃圾和其他垃圾的标志。2004年，原建设部批准《城市生活垃圾分类及其评价标准》作为行业标准，并制定了详细的垃圾分类评价指标。2007年4月，建设部颁布了《城市生活垃圾管理办法》，明确规定城市生活垃圾实行分类收集的地区，单位和个人应当按照规定的分类要求，将生活垃圾装入相应的垃圾袋内，投入指定的垃圾容器或收集场所。《城市生活垃圾分类标志》标准于2008年修订，名称修改为《生活垃圾分类标志》，将生活垃圾类别分为可回收物、大件垃圾、可堆肥垃圾、可燃垃圾、有害垃圾及其他垃圾6大类，并下设14小类。2000-2014年，我国垃圾分类工作的十四年探索也为后来的垃圾分类工作开展奠定了基础。</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2015年，住房城乡建设部、国家发展和改革委员会、财政部、环境保护部、商务部联合印发了《关于公布第一批生活垃圾分类示范城市(区)的通知》，选择北京市房山区等26个城市(区)作为垃圾分类示范城市(区)。也正是从2015年开始，我国更加重视生态环境保护，垃圾分类工作也驶入了快车道。2016年6月，国家发改委、住建部发布《垃圾强制分类制度方案(征求意见稿)》，提出建立城镇生活垃圾强制分类制度。《方案》提出，到2020年底，实施生活垃圾强制分类的重点城市，生活垃圾分类收集覆盖率达到90%以上，生活垃圾回收利用率达到35%以上。2016年12月，中共中央总书记、国家主席、中央军委主席、中央财经领导小组组长习近平主持召开中央财经领导小组第十四次会议，强调普遍推行垃圾分类制度，关系13亿人生活环境改善，关系垃圾能不能减量化、资源化、无害化处理。要加快建立分类投放、分类收集、分类运输、分类处理的垃圾处理系统，形成以法治为基础、政府推动、全民参与、城乡统筹、因地制宜的垃圾分类制度，努力提高垃圾分类制度覆盖范围。2017年3月18日，国务院办公厅《关于转发国家发展改革委、住房城乡建设部生活垃圾分类制度实施方案的通知》。2017年10月18日，国家机关事务管理局、住房城乡建设部、发展改革委、中宣部、中直管理局印发了《关于推进党政机关等公共机构生活垃圾分类工作的通知》。2017年12月20日，住房城乡建设部印发了《关于加快推进部分重点城市生活垃圾分类工作的通知》。2019年6月3日，中共中央总书记、国家主席、中央军委主席习近平对垃圾分类工作作出重要指示强调，培养垃圾分类好习惯，为改善生活环境作努力，为绿色发展可持续发展作贡献。2019年7月1日起，《上海市生活垃圾管理条例》正式实施，上海开始普遍推行强制垃圾分类。截至2019年7月，46个重点城市中的北京、上海、太原、长春、杭州、宁波、广州、宜春、银川9个城市已出台生活垃圾管理条例，明确将垃圾分类纳入法治框架，其中北京是首个立法城市。</w:t>
      </w: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1"/>
          <w:numId w:val="2"/>
        </w:numPr>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德阳市分类政策(P23-25)</w:t>
      </w:r>
    </w:p>
    <w:p>
      <w:pPr>
        <w:numPr>
          <w:ilvl w:val="0"/>
          <w:numId w:val="0"/>
        </w:numPr>
        <w:ind w:leftChars="0"/>
        <w:rPr>
          <w:rFonts w:hint="default" w:ascii="仿宋" w:hAnsi="仿宋" w:eastAsia="仿宋" w:cs="仿宋"/>
          <w:sz w:val="32"/>
          <w:szCs w:val="32"/>
          <w:lang w:val="en-US" w:eastAsia="zh-CN"/>
        </w:rPr>
      </w:pPr>
      <w:r>
        <w:drawing>
          <wp:inline distT="0" distB="0" distL="114300" distR="114300">
            <wp:extent cx="5584190" cy="3230880"/>
            <wp:effectExtent l="0" t="0" r="16510" b="7620"/>
            <wp:docPr id="3" name="图片 2" descr="sendpi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sendpix0"/>
                    <pic:cNvPicPr>
                      <a:picLocks noChangeAspect="1"/>
                    </pic:cNvPicPr>
                  </pic:nvPicPr>
                  <pic:blipFill>
                    <a:blip r:embed="rId4"/>
                    <a:stretch>
                      <a:fillRect/>
                    </a:stretch>
                  </pic:blipFill>
                  <pic:spPr>
                    <a:xfrm>
                      <a:off x="0" y="0"/>
                      <a:ext cx="5584190" cy="3230880"/>
                    </a:xfrm>
                    <a:prstGeom prst="rect">
                      <a:avLst/>
                    </a:prstGeom>
                  </pic:spPr>
                </pic:pic>
              </a:graphicData>
            </a:graphic>
          </wp:inline>
        </w:drawing>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1.3德阳分类能力建设(P26-33)</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从分类投放、分类收集、分类运输、分类处置四个方面介绍垃圾处置全流程</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1.4垃圾分类模式简析(P34-44)</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全智能模式、小桶模式、定时定点模式、四定模式、农村回收模式、四化六定模式</w:t>
      </w:r>
    </w:p>
    <w:p>
      <w:pPr>
        <w:numPr>
          <w:ilvl w:val="0"/>
          <w:numId w:val="1"/>
        </w:numPr>
        <w:ind w:left="0" w:leftChars="0" w:firstLine="0" w:firstLineChars="0"/>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垃圾分类基础知识</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2.1垃圾分类的理念(P47-48)</w:t>
      </w:r>
    </w:p>
    <w:p>
      <w:pPr>
        <w:numPr>
          <w:ilvl w:val="0"/>
          <w:numId w:val="0"/>
        </w:numPr>
        <w:ind w:leftChars="0"/>
        <w:rPr>
          <w:rFonts w:hint="eastAsia" w:ascii="仿宋" w:hAnsi="仿宋" w:eastAsia="仿宋" w:cs="仿宋"/>
          <w:sz w:val="32"/>
          <w:szCs w:val="32"/>
          <w:lang w:val="en-US" w:eastAsia="zh-CN"/>
        </w:rPr>
      </w:pPr>
      <w:r>
        <w:rPr>
          <w:rFonts w:hint="eastAsia" w:ascii="方正仿宋_GBK" w:hAnsi="方正仿宋_GBK" w:eastAsia="方正仿宋_GBK" w:cs="方正仿宋_GBK"/>
          <w:sz w:val="32"/>
          <w:szCs w:val="32"/>
          <w:lang w:val="en-US" w:eastAsia="zh-CN"/>
        </w:rPr>
        <w:t>垃圾分类是指按照不同的成分、属性、利用价值以及对环境的影响，并根据不同处置方式要求，将垃圾分成属性不同的若干种类。通俗地讲，垃圾分类就是在源头将垃圾分类投放，并通过分类收集、分类运输和分类处置，从而实现垃圾的减量化、资源化和无害化。</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2.2垃圾的现状及危害(P49-51)</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占用污染土地、污染水源环境、污染大气环境、危害人体健康</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2.3垃圾分类的目的意义(P52)</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资 源 化：资源化是指将垃圾直接做为原料进行利用，或者对垃圾进行再生利用，即采用适当措施实现垃圾资源利用的过程。</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无 害 化：无害化是指在垃圾收集、运输、储存、处理、处置的全过程中，将可回收加以利用，减少或避免对环境和人体健康造成不利影响</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减 量 化：减量化是指将避免和减少垃圾产生，并将理念贯穿到产品设计、制造、生产、流通和消费等环节，减少资源消耗和垃圾产生。</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2.4垃圾分类的标准及处置(P53-63)</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可回收物：表示适宜回收利用的生活垃圾包括纸类、塑料、金属、玻璃、织物等</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厨余垃圾：表示易腐烂的、含有机质的生活垃圾包括家庭厨余垃圾、餐厨垃圾和其他厨余垃圾等</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有害垃圾：表示《国家危险废物名录》中的家庭源危险废物，包括灯管、家用化学品和电池等</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其他垃圾：表示除可回收物、有害垃圾、厨余垃圾外的生活垃圾</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前段投放：在主城区公共机构、公共场所和具备条件的居民小区配备分类设施设备，覆盖率100%全覆盖。</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其他市县设施覆盖90%以上。</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坚持科技助力垃圾分类。</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中间收运：提升中间收转运设施，完善车辆配置。</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合理规划厨余和其他垃圾收运路线，合理确定收运点位、频次时间。</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末端处置：统筹全市规划布局，建设德阳市循环产业园</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建成使用生活垃圾焚烧发电厂、有机质处理中心、大件垃圾处置中心等7个项目。</w:t>
      </w:r>
    </w:p>
    <w:p>
      <w:pPr>
        <w:numPr>
          <w:ilvl w:val="0"/>
          <w:numId w:val="1"/>
        </w:numPr>
        <w:ind w:left="0" w:leftChars="0" w:firstLine="0" w:firstLineChars="0"/>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垃圾分类宣教工作</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3.1宣传推广岗位职责及分工(P66-74)</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宣传员：负责小区内垃圾分类知识的宣传、宣贯、引导，保障所属项目居民能够了解垃圾分类深远意义并付之行动。</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巡查员：检查垃圾桶内投放的垃圾是够正确、发现错误投放的垃圾清理到正确的垃圾桶内保持垃圾桶的桶效好、周边卫生清洁。</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劝导员：指导业主进行垃圾投放、检查业主垃圾分类情况、对分类有误的业主进行指导、负责管辖区域的设施设备检查及卫生清洁。</w:t>
      </w: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3.2垃圾分类的宣教工作解析(P75-76)</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线上宣传：线上宣传即通过互联网相关的各种手段方式进行宣传推广活动，将信息24小时不间断的传递到各个角落。</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线下宣传：线下宣传是与线上推广相反的一种推广方式，侧重于线下模式的而非网络模式的推广，注重实际生活沟通交流。</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3.3宣传开展的技能和方式(P77-103)</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线上：成本低、推广效果更为精准。不受地域、时域限制</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线下：直接与目标人群接触，人群定位更加精准，使得接触人群更加全面的了解宣传内容推广人群可直接接触到实物</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见效性较快，竞争较小，更加有利于品牌宣传与推广。</w:t>
      </w:r>
    </w:p>
    <w:p>
      <w:pPr>
        <w:numPr>
          <w:ilvl w:val="0"/>
          <w:numId w:val="0"/>
        </w:numPr>
        <w:ind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3.4宣教服务的基础礼仪礼节</w:t>
      </w:r>
      <w:r>
        <w:rPr>
          <w:rFonts w:hint="eastAsia" w:ascii="方正楷体_GBK" w:hAnsi="方正楷体_GBK" w:eastAsia="方正楷体_GBK" w:cs="方正楷体_GBK"/>
          <w:sz w:val="32"/>
          <w:szCs w:val="32"/>
          <w:lang w:val="en-US" w:eastAsia="zh-CN"/>
        </w:rPr>
        <w:t>(P104-110)</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从礼仪概述、宣传礼仪、活动礼仪、入户礼仪、接待礼仪等方面介绍开展日常宣传常用礼仪。</w:t>
      </w:r>
    </w:p>
    <w:p>
      <w:pPr>
        <w:numPr>
          <w:ilvl w:val="0"/>
          <w:numId w:val="0"/>
        </w:numPr>
        <w:ind w:leftChars="0"/>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4、蒲公英校园教师如何开展生活垃圾分类工作</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4.1德阳下一步工作工作计划解读(P113-117)</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完善工作机制：推动完善党委统一领导、党政齐抓共管工作机制，加强生活垃圾分类日常管理力量建设，进一步健全市、区（市、县）、街道、社区党组织四级联动机制，加快推进我市生活垃圾分类人大立法工作，完善生活垃圾分类相关规章制度，加快现有片区建设、收运体系建设等技术标准和规范性文件的梳理和完善，提高“全链条”管理质量。</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提升前端分类质效：统筹推进专项提升行动、精品示范小区扩面打造和“三无”小区分类设施配置工作，加快“撤桶并点”及对投放收集点（站）升级改造，安排督导员推广定时定点分类投放形成常态化，顺利完成年度重点工作目标任务。</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完善宣教培训：继续在全市推广公众教育“蒲公英”计划，按照“1+M+N”模式，建立垃圾分类科普教育馆、垃圾分类普及微讲堂，在居住小区进行实践和督导，对“德阳垃圾分类行动派”进行升级，用好蒲公英社会讲师、校园教师分层分类开展系统性培训。组织党建队伍、蒲公英讲师队伍及建成的6271名市、县、部门三级志愿服务队伍，积极响应社区吹哨，主动报到，有序开展入户宣传及各类主题宣传活动，促进民众分类习惯养成。</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进一步完善可回收体系建设：加快推进德阳市中心城区139户废品收购站点的规范管理工作，推进回收站点及分拣中心建设，加快制定“低值补贴”等优惠政策。</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进一步强化监督考核工作：用好第三方监管，严格按照考核要求，做好实地检查，每月逗硬通报情况和问题，督促整改落实。落实奖补资金，用好“红黑榜”，开展评先评优，发挥激励机制作用。</w:t>
      </w:r>
    </w:p>
    <w:p>
      <w:pPr>
        <w:numPr>
          <w:ilvl w:val="0"/>
          <w:numId w:val="0"/>
        </w:numPr>
        <w:ind w:leftChars="0"/>
        <w:rPr>
          <w:rFonts w:hint="eastAsia" w:ascii="仿宋" w:hAnsi="仿宋" w:eastAsia="仿宋" w:cs="仿宋"/>
          <w:sz w:val="32"/>
          <w:szCs w:val="32"/>
          <w:lang w:val="en-US" w:eastAsia="zh-CN"/>
        </w:rPr>
      </w:pP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4.2德阳“4+3”模式解析(P118)</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生活垃圾采取  四分类</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（可回收物、厨余垃圾、其他垃圾、有害垃圾）</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专项垃圾采取  三分类</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（大件垃圾、园林绿化垃圾、建筑（装修）垃圾）</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4.3蒲公英校园教师如何开展生活垃圾分类工作(P119-134)</w:t>
      </w:r>
    </w:p>
    <w:p>
      <w:pPr>
        <w:numPr>
          <w:ilvl w:val="0"/>
          <w:numId w:val="3"/>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解析四川省印发文件、德阳市生活垃圾分类工作实施方案</w:t>
      </w:r>
    </w:p>
    <w:p>
      <w:pPr>
        <w:numPr>
          <w:ilvl w:val="0"/>
          <w:numId w:val="0"/>
        </w:numPr>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lang w:val="en-US" w:eastAsia="zh-CN"/>
        </w:rPr>
        <w:t>切实从娃娃抓起（四川省）</w:t>
      </w:r>
    </w:p>
    <w:p>
      <w:pPr>
        <w:numPr>
          <w:ilvl w:val="0"/>
          <w:numId w:val="0"/>
        </w:numPr>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①以青少年为重点，加强生活垃圾分类教育，广泛开展垃圾分类进校园、进教材、进课堂和“小手拉大手”等社会实践活动，形成教育一个孩子、影响一个家庭、带动一个社区、培育一代新人的效果。</w:t>
      </w:r>
    </w:p>
    <w:p>
      <w:pPr>
        <w:numPr>
          <w:ilvl w:val="0"/>
          <w:numId w:val="0"/>
        </w:numPr>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②支持有条件的学校、社区建立生活垃圾分类青少年志愿服务队，引导青少年深入基层、社区开展志愿活动。</w:t>
      </w:r>
    </w:p>
    <w:p>
      <w:pPr>
        <w:numPr>
          <w:ilvl w:val="0"/>
          <w:numId w:val="0"/>
        </w:numPr>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b/>
          <w:bCs/>
          <w:sz w:val="32"/>
          <w:szCs w:val="32"/>
          <w:lang w:val="en-US" w:eastAsia="zh-CN"/>
        </w:rPr>
        <w:t>切实从娃娃抓起（德阳市）</w:t>
      </w:r>
    </w:p>
    <w:p>
      <w:pPr>
        <w:numPr>
          <w:ilvl w:val="0"/>
          <w:numId w:val="0"/>
        </w:numPr>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①将生活垃圾分类纳入国民教育体系及文明校园创建等活动，建立生态文明教育长效机制。</w:t>
      </w:r>
    </w:p>
    <w:p>
      <w:pPr>
        <w:numPr>
          <w:ilvl w:val="0"/>
          <w:numId w:val="0"/>
        </w:numPr>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②建立由在职在编教师组成的蒲公英校园教师队伍，打造“一校一师”模式，通过持续开展主题活动、公开课等方式在校内普及垃圾分类知识，切实践行生活垃圾分类。</w:t>
      </w:r>
    </w:p>
    <w:p>
      <w:pPr>
        <w:numPr>
          <w:ilvl w:val="0"/>
          <w:numId w:val="0"/>
        </w:numPr>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③依托少年先锋队、学校团组织、校园社团等开展“小手拉大手”“垃圾去哪了”等知识普及和社会实践活动，组织到生活垃圾处理环节现场教学，动员学生家庭积极参与。</w:t>
      </w:r>
    </w:p>
    <w:p>
      <w:pPr>
        <w:numPr>
          <w:ilvl w:val="0"/>
          <w:numId w:val="0"/>
        </w:numPr>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④支持有条件的学校、社区建立生活垃圾分类青少年志愿服务队，积极开展志愿服务行动和公益活动，加强生活垃圾分类宣传、培训、引导和监督。</w:t>
      </w:r>
    </w:p>
    <w:p>
      <w:pPr>
        <w:numPr>
          <w:ilvl w:val="0"/>
          <w:numId w:val="3"/>
        </w:numPr>
        <w:ind w:left="0" w:leftChars="0" w:firstLine="0" w:firstLine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蒲公英校园教师队伍人员构成及工作开展</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①按照“一校一师”原则，各中小学、幼儿园、大专院校招募1名校内在职在编教师。</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②人员管理按照《德阳市生活垃圾分类公众教育蒲公英讲师队伍管理办法》进行执行；</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③由市教育局、各区（市、县）教育系统按照需求监督各中小学、幼儿园、大专院对招募的校园教师进行培训及理论+实践的双重考核。</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④报名成功、经过培训、通过考核的人员，将教育系统为其发放蒲公英讲师聘书，在本校内开展垃圾分类宣教，开展行动并作为个人评优、评先的优先依据。</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⑤校内垃圾分类宣教可结合校级主题班会、主题活动，年级主题教育开展。</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⑥校级垃圾分类宣讲主题活动原则上不少于每学期1次。</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工作要求：</w:t>
      </w:r>
    </w:p>
    <w:p>
      <w:pPr>
        <w:numPr>
          <w:ilvl w:val="0"/>
          <w:numId w:val="0"/>
        </w:numPr>
        <w:ind w:leftChars="0"/>
        <w:rPr>
          <w:rFonts w:hint="eastAsia" w:ascii="方正仿宋_GBK" w:hAnsi="方正仿宋_GBK" w:eastAsia="方正仿宋_GBK" w:cs="方正仿宋_GBK"/>
          <w:sz w:val="32"/>
          <w:szCs w:val="32"/>
          <w:lang w:val="en-US" w:eastAsia="zh-CN"/>
        </w:rPr>
      </w:pPr>
      <w:bookmarkStart w:id="0" w:name="_GoBack"/>
      <w:bookmarkEnd w:id="0"/>
      <w:r>
        <w:rPr>
          <w:rFonts w:hint="eastAsia" w:ascii="方正仿宋_GBK" w:hAnsi="方正仿宋_GBK" w:eastAsia="方正仿宋_GBK" w:cs="方正仿宋_GBK"/>
          <w:sz w:val="32"/>
          <w:szCs w:val="32"/>
          <w:lang w:val="en-US" w:eastAsia="zh-CN"/>
        </w:rPr>
        <w:t>①开展工作时，需要统一佩戴工作证，并身着蒲公英讲师队服、T恤等统一身份标识的制服。</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②保持良好的宣讲热情，宣讲调理清晰、语言准确，细致、耐心。</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③宣讲前对当期宣讲主题进行了解，准备对应教案。</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④课堂间及时沟通、做好服务。</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⑤登记签到、授课信息，已备考核。</w:t>
      </w:r>
    </w:p>
    <w:p>
      <w:pPr>
        <w:numPr>
          <w:ilvl w:val="0"/>
          <w:numId w:val="3"/>
        </w:numPr>
        <w:ind w:left="0" w:leftChars="0" w:firstLine="0" w:firstLine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“蒲公英计划”实施阶段性成果</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蒲公英社区垃圾分类普及微讲堂</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蒲公英小小志愿者实践</w:t>
      </w:r>
    </w:p>
    <w:p>
      <w:pPr>
        <w:numPr>
          <w:ilvl w:val="0"/>
          <w:numId w:val="3"/>
        </w:numPr>
        <w:ind w:left="0" w:leftChars="0" w:firstLine="0" w:firstLine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庐山路小学学校案例分享</w:t>
      </w:r>
    </w:p>
    <w:p>
      <w:pPr>
        <w:numPr>
          <w:ilvl w:val="0"/>
          <w:numId w:val="0"/>
        </w:numPr>
        <w:ind w:leftChars="0"/>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sz w:val="32"/>
          <w:szCs w:val="32"/>
          <w:lang w:val="en-US" w:eastAsia="zh-CN"/>
        </w:rPr>
        <w:t>①</w:t>
      </w:r>
      <w:r>
        <w:rPr>
          <w:rFonts w:hint="eastAsia" w:ascii="方正仿宋_GBK" w:hAnsi="方正仿宋_GBK" w:eastAsia="方正仿宋_GBK" w:cs="方正仿宋_GBK"/>
          <w:b/>
          <w:bCs/>
          <w:sz w:val="32"/>
          <w:szCs w:val="32"/>
          <w:lang w:val="en-US" w:eastAsia="zh-CN"/>
        </w:rPr>
        <w:t>健全工作机制   培养环保意识：</w:t>
      </w:r>
    </w:p>
    <w:p>
      <w:pPr>
        <w:numPr>
          <w:ilvl w:val="0"/>
          <w:numId w:val="0"/>
        </w:numPr>
        <w:ind w:leftChars="0"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庐山路小学成立了垃圾分类工作领导小组，校长为组长，德育处、总务处、教导处、办公室为成员部门，将垃圾分类工作列入学校工作的重要内容，明确相关部门职责，统筹推进各项工作任务。该校制定了生活垃圾分类制度实施方案、垃圾分类减量实施方案等，通过制度建设，更加规范和明确了人员职责、人员分工，让全校师生在进行垃圾分类时有方法可循、在垃圾分类工作督查时有制度可依。学校设立垃圾分类班级“红黑榜”，每月对各班垃圾分类情况进行检查公示，将垃圾分类工作开展执行好的班级纳入“红榜”，将工作开展滞后的班级纳入“黑榜”，并规定，期末时优先评选“红榜”班级为年度考核优秀班级。　　</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为确保全校师生人人知晓、人人参与垃圾分类，庐山路小学充分利用校园广播广泛开展垃圾分类的宣传、教育工作，介绍垃圾分类的重要意义。学校在适当位置设置固定宣传栏，宣传垃圾分类知识，每季度更换一次，让师生在校园内时刻都能了解垃圾分类知识、感受垃圾分类的氛围，让垃圾分类逐渐成为自觉和习惯性行为。指导教师在国旗下讲话时，专门针对垃圾分类问题向全校师生进行讲解。各班级每月开展一次垃圾分类主题班会，在班里进行交流，相互学习，让学生们学会分类、养成分类的好习惯。学校还做好环卫人员培训工作，充分利用例会等机会开展垃圾分类处置相关知识培训，以便环卫人员能够熟练分类处置垃圾，提升工作效率。</w:t>
      </w:r>
    </w:p>
    <w:p>
      <w:pPr>
        <w:numPr>
          <w:ilvl w:val="0"/>
          <w:numId w:val="0"/>
        </w:numPr>
        <w:ind w:leftChars="0"/>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sz w:val="32"/>
          <w:szCs w:val="32"/>
          <w:lang w:val="en-US" w:eastAsia="zh-CN"/>
        </w:rPr>
        <w:t>②</w:t>
      </w:r>
      <w:r>
        <w:rPr>
          <w:rFonts w:hint="eastAsia" w:ascii="方正仿宋_GBK" w:hAnsi="方正仿宋_GBK" w:eastAsia="方正仿宋_GBK" w:cs="方正仿宋_GBK"/>
          <w:b/>
          <w:bCs/>
          <w:sz w:val="32"/>
          <w:szCs w:val="32"/>
          <w:lang w:val="en-US" w:eastAsia="zh-CN"/>
        </w:rPr>
        <w:t>强化学科融合  开展特色活动：</w:t>
      </w:r>
    </w:p>
    <w:p>
      <w:pPr>
        <w:numPr>
          <w:ilvl w:val="0"/>
          <w:numId w:val="0"/>
        </w:numPr>
        <w:ind w:leftChars="0"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为了更加深入地开展垃圾分类教育宣传，学校安排教导处负责学科与垃圾分类知识的融合教育，各学科在教育教学中要渗透垃圾分类、环境保护知识，做到有计划、有教案及相关过程资料。在美术课中，师生共同创作垃圾分类画报，通过绘画的方式将垃圾分类进行学科融合；在劳动课中，老师带领孩子们走出教室，走进校园公共区域，开展“最美弯腰人”的捡拾垃圾活动。通过多学科多种类的教育引导，让环境保护、垃圾分类知识深入每个孩子的内心。</w:t>
      </w:r>
    </w:p>
    <w:p>
      <w:pPr>
        <w:numPr>
          <w:ilvl w:val="0"/>
          <w:numId w:val="0"/>
        </w:numPr>
        <w:ind w:leftChars="0"/>
        <w:rPr>
          <w:rFonts w:hint="eastAsia" w:ascii="方正仿宋_GBK" w:hAnsi="方正仿宋_GBK" w:eastAsia="方正仿宋_GBK" w:cs="方正仿宋_GBK"/>
          <w:sz w:val="32"/>
          <w:szCs w:val="32"/>
          <w:lang w:val="en-US" w:eastAsia="zh-CN"/>
        </w:rPr>
      </w:pP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学校在每年的工作计划中，都会针对垃圾分类工作专门进行安排布置，安排总务处、教导处、德育处联合开展全校范围内的垃圾分类特色活动。比如，开展科技创新活动，学生将收集的废旧垃圾制作成“时尚”的时装，进行垃圾分类时装走秀；科技节中学生利用废旧物品进行二次创作，制作出“水火箭”“简易自动饮水机”“自动雨水回收装置”等科技小创作、小发明。此外，还开展文学创作活动，每学期都要开展以垃圾分类为主题的作文大赛、手抄报比赛、电子小报比赛等，让孩子们在学习垃圾分类相关知识的同时，还让他们的特长得以展示。</w:t>
      </w:r>
    </w:p>
    <w:p>
      <w:pPr>
        <w:numPr>
          <w:ilvl w:val="0"/>
          <w:numId w:val="0"/>
        </w:numPr>
        <w:ind w:leftChars="0"/>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sz w:val="32"/>
          <w:szCs w:val="32"/>
          <w:lang w:val="en-US" w:eastAsia="zh-CN"/>
        </w:rPr>
        <w:t>③</w:t>
      </w:r>
      <w:r>
        <w:rPr>
          <w:rFonts w:hint="eastAsia" w:ascii="方正仿宋_GBK" w:hAnsi="方正仿宋_GBK" w:eastAsia="方正仿宋_GBK" w:cs="方正仿宋_GBK"/>
          <w:b/>
          <w:bCs/>
          <w:sz w:val="32"/>
          <w:szCs w:val="32"/>
          <w:lang w:val="en-US" w:eastAsia="zh-CN"/>
        </w:rPr>
        <w:t>减少垃圾总量  加大硬件投入：</w:t>
      </w:r>
    </w:p>
    <w:p>
      <w:pPr>
        <w:numPr>
          <w:ilvl w:val="0"/>
          <w:numId w:val="0"/>
        </w:numPr>
        <w:ind w:leftChars="0"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通过4年的不断优化，庐山路小学目前已经形成了适合学校的一套垃圾分类工作方法。学校在校园的公共区域内，取消了所有垃圾投放容器，只在各班教室、各办公室设置两分类垃圾桶，要求师生们先进行分类处置，每天固定两个时间段定时定点投放垃圾，并由垃圾分类志愿者和督导员进行投放督导。在高年级中号召学生在校园内尽可能少产生垃圾，将产生的垃圾装入自带的小垃圾袋中，带回家中和家长一起分类投放。通过垃圾分类工作的开展，学校在垃圾减量上取得了良好的成绩，由原来每天产生1200升垃圾减少到了现在的720升，大大减少了对环境的污染，实现了既定目标。</w:t>
      </w:r>
    </w:p>
    <w:p>
      <w:pPr>
        <w:numPr>
          <w:ilvl w:val="0"/>
          <w:numId w:val="0"/>
        </w:numPr>
        <w:ind w:leftChars="0"/>
        <w:rPr>
          <w:rFonts w:hint="eastAsia" w:ascii="方正仿宋_GBK" w:hAnsi="方正仿宋_GBK" w:eastAsia="方正仿宋_GBK" w:cs="方正仿宋_GBK"/>
          <w:sz w:val="32"/>
          <w:szCs w:val="32"/>
          <w:lang w:val="en-US" w:eastAsia="zh-CN"/>
        </w:rPr>
      </w:pPr>
    </w:p>
    <w:p>
      <w:pPr>
        <w:numPr>
          <w:ilvl w:val="0"/>
          <w:numId w:val="0"/>
        </w:numPr>
        <w:ind w:leftChars="0" w:firstLine="64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学校还为每个教室、办公室、功能室配备了垃圾分类专用垃圾桶，并在学校垃圾房设置了垃圾分类介绍展板，在固定点位设置了废旧电池等有害垃圾回收桶。食堂设置了厨余垃圾和厨余废弃油脂专用投放容器，并与有厨余垃圾回收资质的企业签订了合作协议，做到“日产日清”。学校食堂的分管领导定期对食堂厨余垃圾分类工作进行检查督导，并做好记录。</w:t>
      </w:r>
    </w:p>
    <w:p>
      <w:pPr>
        <w:numPr>
          <w:ilvl w:val="0"/>
          <w:numId w:val="0"/>
        </w:numPr>
        <w:rPr>
          <w:rFonts w:hint="eastAsia" w:ascii="方正仿宋_GBK" w:hAnsi="方正仿宋_GBK" w:eastAsia="方正仿宋_GBK" w:cs="方正仿宋_GBK"/>
          <w:b/>
          <w:bCs/>
          <w:sz w:val="32"/>
          <w:szCs w:val="32"/>
          <w:lang w:val="en-US" w:eastAsia="zh-CN"/>
        </w:rPr>
      </w:pPr>
      <w:r>
        <w:rPr>
          <w:rFonts w:hint="eastAsia" w:ascii="方正仿宋_GBK" w:hAnsi="方正仿宋_GBK" w:eastAsia="方正仿宋_GBK" w:cs="方正仿宋_GBK"/>
          <w:sz w:val="32"/>
          <w:szCs w:val="32"/>
          <w:lang w:val="en-US" w:eastAsia="zh-CN"/>
        </w:rPr>
        <w:t>④</w:t>
      </w:r>
      <w:r>
        <w:rPr>
          <w:rFonts w:hint="eastAsia" w:ascii="方正仿宋_GBK" w:hAnsi="方正仿宋_GBK" w:eastAsia="方正仿宋_GBK" w:cs="方正仿宋_GBK"/>
          <w:b/>
          <w:bCs/>
          <w:sz w:val="32"/>
          <w:szCs w:val="32"/>
          <w:lang w:val="en-US" w:eastAsia="zh-CN"/>
        </w:rPr>
        <w:t>推广创建经验 发挥示范效能：</w:t>
      </w:r>
    </w:p>
    <w:p>
      <w:pPr>
        <w:numPr>
          <w:ilvl w:val="0"/>
          <w:numId w:val="0"/>
        </w:num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几年来，从推广普及到精准投放，庐山路小学已经探索出一套较为详细、合理的实施方法，可供本地区学校复制借鉴。学校相关负责人认为，垃圾分类工作涉及学校整体工作的方方面面，不只是一个部门、一个班级就能完成的。这就需要从全局出发，各部门、各科室各司其职，需要统筹协调宣传教育、分类实施、检查督导、后勤保障等环节，建立详细的、有操作性的、符合本校实际情况的制度。</w:t>
      </w:r>
    </w:p>
    <w:p>
      <w:pPr>
        <w:numPr>
          <w:ilvl w:val="0"/>
          <w:numId w:val="0"/>
        </w:num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在特色活动经验推广方面，该负责人认为，一定要夯实基础，全面宣传，充分发挥学校教育的育人功能，首先以垃圾分类知晓率为突破口，要让全校所有师生员工知晓垃圾分类的目的和意义，在全校范围内形成一种人人知分类、人人会分类的校园氛围。同时，要注重学科渗透，逐步深入，充分发挥学校教师的专业知识能力，在各学科、各领域寻找合适的切入点，将课堂教学和垃圾分类知识有机结合，让学生在学习学科知识的同时，逐渐将垃圾分类知识了解得更充实更全面。实践证明，“教会一个孩子，影响一个家庭，带动整个社会”，这是赋予学校教育的一个崇高使命，要让孩子通过垃圾分类知识的学习，走出校园、走入社会，既可巩固孩子的垃圾分类能力，也锻炼了孩子的社会适应能力。</w:t>
      </w:r>
    </w:p>
    <w:p>
      <w:pPr>
        <w:numPr>
          <w:ilvl w:val="0"/>
          <w:numId w:val="0"/>
        </w:numPr>
        <w:ind w:leftChars="0" w:firstLine="640"/>
        <w:rPr>
          <w:rFonts w:hint="eastAsia" w:ascii="方正仿宋_GBK" w:hAnsi="方正仿宋_GBK" w:eastAsia="方正仿宋_GBK" w:cs="方正仿宋_GBK"/>
          <w:sz w:val="32"/>
          <w:szCs w:val="32"/>
          <w:lang w:val="en-US" w:eastAsia="zh-CN"/>
        </w:rPr>
      </w:pPr>
    </w:p>
    <w:p>
      <w:pPr>
        <w:numPr>
          <w:ilvl w:val="0"/>
          <w:numId w:val="0"/>
        </w:numPr>
        <w:ind w:leftChars="0"/>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5、垃圾分类趋势分析（P136-154）</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垃圾计量收费：从国家层面和各地已出台政策来看，垃圾计量收费路线图日渐清晰，“非居民厨余垃圾垃圾处理计量收费”和“非居民生活垃圾处理计量收费”先行先试已陆续展开，为日后普及“居民用户生活垃圾按量收费”探路。</w:t>
      </w: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B9E56A"/>
    <w:multiLevelType w:val="singleLevel"/>
    <w:tmpl w:val="00B9E56A"/>
    <w:lvl w:ilvl="0" w:tentative="0">
      <w:start w:val="1"/>
      <w:numFmt w:val="decimal"/>
      <w:suff w:val="nothing"/>
      <w:lvlText w:val="（%1）"/>
      <w:lvlJc w:val="left"/>
    </w:lvl>
  </w:abstractNum>
  <w:abstractNum w:abstractNumId="1">
    <w:nsid w:val="4EAAD4C7"/>
    <w:multiLevelType w:val="singleLevel"/>
    <w:tmpl w:val="4EAAD4C7"/>
    <w:lvl w:ilvl="0" w:tentative="0">
      <w:start w:val="1"/>
      <w:numFmt w:val="decimal"/>
      <w:suff w:val="nothing"/>
      <w:lvlText w:val="%1、"/>
      <w:lvlJc w:val="left"/>
    </w:lvl>
  </w:abstractNum>
  <w:abstractNum w:abstractNumId="2">
    <w:nsid w:val="760116D0"/>
    <w:multiLevelType w:val="multilevel"/>
    <w:tmpl w:val="760116D0"/>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1N2Q2NWJjNDAzYzVhMmQxMDZmZTA5OGEwZGE4MmQifQ=="/>
  </w:docVars>
  <w:rsids>
    <w:rsidRoot w:val="00000000"/>
    <w:rsid w:val="0BCA5242"/>
    <w:rsid w:val="0DFC7D47"/>
    <w:rsid w:val="117A3266"/>
    <w:rsid w:val="15DE2644"/>
    <w:rsid w:val="176C4757"/>
    <w:rsid w:val="18A92683"/>
    <w:rsid w:val="195572AF"/>
    <w:rsid w:val="1F896E25"/>
    <w:rsid w:val="23F23130"/>
    <w:rsid w:val="25697E3B"/>
    <w:rsid w:val="26C30DB4"/>
    <w:rsid w:val="275B0FEC"/>
    <w:rsid w:val="2CB03B88"/>
    <w:rsid w:val="2D376058"/>
    <w:rsid w:val="30185CCC"/>
    <w:rsid w:val="32276DE1"/>
    <w:rsid w:val="32E4144D"/>
    <w:rsid w:val="37164F30"/>
    <w:rsid w:val="386929C2"/>
    <w:rsid w:val="3A3C4CAD"/>
    <w:rsid w:val="3B815D31"/>
    <w:rsid w:val="40295CD4"/>
    <w:rsid w:val="425F59DD"/>
    <w:rsid w:val="42C614F9"/>
    <w:rsid w:val="43291B47"/>
    <w:rsid w:val="43305F01"/>
    <w:rsid w:val="4D810EFD"/>
    <w:rsid w:val="4ED11A10"/>
    <w:rsid w:val="57F862D9"/>
    <w:rsid w:val="5CC56F7C"/>
    <w:rsid w:val="619447FE"/>
    <w:rsid w:val="63CB2ED6"/>
    <w:rsid w:val="68394457"/>
    <w:rsid w:val="696279DD"/>
    <w:rsid w:val="6AD37635"/>
    <w:rsid w:val="6B482C03"/>
    <w:rsid w:val="75041948"/>
    <w:rsid w:val="75BC65EF"/>
    <w:rsid w:val="7B3B008E"/>
    <w:rsid w:val="7CCF4F32"/>
    <w:rsid w:val="7DD847E8"/>
    <w:rsid w:val="7FBD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6467</Words>
  <Characters>6713</Characters>
  <Lines>0</Lines>
  <Paragraphs>0</Paragraphs>
  <TotalTime>2</TotalTime>
  <ScaleCrop>false</ScaleCrop>
  <LinksUpToDate>false</LinksUpToDate>
  <CharactersWithSpaces>6742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2022-09-18T15:27:00Z</dcterms:created>
  <dc:creator>Administrator</dc:creator>
  <cp:lastModifiedBy>九稚</cp:lastModifiedBy>
  <dcterms:modified xsi:type="dcterms:W3CDTF">2022-09-20T09:04:23Z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900ADBF1E6914371BAB0C29C04B82166</vt:lpwstr>
  </property>
</Properties>
</file>