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7648B">
      <w:pPr>
        <w:rPr>
          <w:rFonts w:eastAsia="Times New Roman"/>
        </w:rPr>
      </w:pPr>
      <w:r>
        <w:rPr>
          <w:rFonts w:ascii="MS Mincho" w:eastAsia="MS Mincho" w:hAnsi="MS Mincho" w:cs="MS Mincho" w:hint="eastAsia"/>
        </w:rPr>
        <w:t xml:space="preserve">　　</w:t>
      </w:r>
      <w:r>
        <w:rPr>
          <w:rFonts w:eastAsia="Times New Roman"/>
        </w:rPr>
        <w:t xml:space="preserve"> </w:t>
      </w:r>
    </w:p>
    <w:tbl>
      <w:tblPr>
        <w:tblW w:w="21180" w:type="dxa"/>
        <w:jc w:val="center"/>
        <w:tblCellMar>
          <w:left w:w="0" w:type="dxa"/>
          <w:right w:w="0" w:type="dxa"/>
        </w:tblCellMar>
        <w:tblLook w:val="04A0"/>
      </w:tblPr>
      <w:tblGrid>
        <w:gridCol w:w="419"/>
        <w:gridCol w:w="633"/>
        <w:gridCol w:w="566"/>
        <w:gridCol w:w="1212"/>
        <w:gridCol w:w="579"/>
        <w:gridCol w:w="593"/>
        <w:gridCol w:w="633"/>
        <w:gridCol w:w="459"/>
        <w:gridCol w:w="473"/>
        <w:gridCol w:w="1205"/>
        <w:gridCol w:w="513"/>
        <w:gridCol w:w="646"/>
        <w:gridCol w:w="806"/>
        <w:gridCol w:w="419"/>
        <w:gridCol w:w="2084"/>
        <w:gridCol w:w="1232"/>
        <w:gridCol w:w="739"/>
        <w:gridCol w:w="579"/>
        <w:gridCol w:w="1179"/>
        <w:gridCol w:w="1113"/>
        <w:gridCol w:w="1206"/>
        <w:gridCol w:w="446"/>
        <w:gridCol w:w="1132"/>
        <w:gridCol w:w="459"/>
        <w:gridCol w:w="1238"/>
        <w:gridCol w:w="633"/>
      </w:tblGrid>
      <w:tr w:rsidR="00000000">
        <w:trPr>
          <w:trHeight w:val="705"/>
          <w:jc w:val="center"/>
        </w:trPr>
        <w:tc>
          <w:tcPr>
            <w:tcW w:w="21180" w:type="dxa"/>
            <w:gridSpan w:val="26"/>
            <w:shd w:val="clear" w:color="auto" w:fill="auto"/>
            <w:noWrap/>
            <w:vAlign w:val="center"/>
            <w:hideMark/>
          </w:tcPr>
          <w:p w:rsidR="00000000" w:rsidRDefault="00F7648B">
            <w:pPr>
              <w:jc w:val="center"/>
              <w:rPr>
                <w:rFonts w:ascii="方正小标宋简体" w:eastAsia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int="eastAsia"/>
                <w:color w:val="000000"/>
                <w:sz w:val="44"/>
                <w:szCs w:val="44"/>
              </w:rPr>
              <w:t>德阳市城市管理行政执法局</w:t>
            </w:r>
          </w:p>
        </w:tc>
      </w:tr>
      <w:tr w:rsidR="00000000">
        <w:trPr>
          <w:trHeight w:val="360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填</w:t>
            </w:r>
            <w:r>
              <w:rPr>
                <w:rFonts w:ascii="MingLiU" w:eastAsia="MingLiU" w:hAnsi="MingLiU" w:cs="MingLiU" w:hint="eastAsia"/>
                <w:color w:val="000000"/>
                <w:sz w:val="22"/>
                <w:szCs w:val="22"/>
              </w:rPr>
              <w:t>报单位：执法支队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5"/>
            <w:shd w:val="clear" w:color="auto" w:fill="auto"/>
            <w:noWrap/>
            <w:vAlign w:val="center"/>
            <w:hideMark/>
          </w:tcPr>
          <w:p w:rsidR="00000000" w:rsidRDefault="00F7648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填</w:t>
            </w:r>
            <w:r>
              <w:rPr>
                <w:rFonts w:ascii="MingLiU" w:eastAsia="MingLiU" w:hAnsi="MingLiU" w:cs="MingLiU" w:hint="eastAsia"/>
                <w:color w:val="000000"/>
                <w:sz w:val="22"/>
                <w:szCs w:val="22"/>
              </w:rPr>
              <w:t>报时间：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2021</w:t>
            </w:r>
            <w:r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年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  <w:r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月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11</w:t>
            </w:r>
            <w:r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日</w:t>
            </w:r>
          </w:p>
        </w:tc>
      </w:tr>
      <w:tr w:rsidR="00FE6BBC">
        <w:trPr>
          <w:trHeight w:val="285"/>
          <w:jc w:val="center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行政相对人名称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行政相对人类别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法人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自然人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行政处罚决定书文号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违法行为类型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违法事实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处罚依据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处罚类别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处罚内容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罚款金额（万元）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没收违法所得、没收非法财物的金额（万元</w:t>
            </w: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暂扣或吊销证照名称及编号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处罚决定日期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处罚有效期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公示截止期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处罚机关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处罚机关统一社会信用代码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数据来源单位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数据来源单位统一社会信用代码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备注</w:t>
            </w:r>
          </w:p>
        </w:tc>
      </w:tr>
      <w:tr w:rsidR="00FE6BBC">
        <w:trPr>
          <w:trHeight w:val="198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统一社会信用代码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法定代表人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法定代表人证件类型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法定代表人证件号码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证件类型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8"/>
                <w:szCs w:val="18"/>
              </w:rPr>
              <w:t>证件号码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0000" w:rsidRDefault="00F7648B">
            <w:pPr>
              <w:rPr>
                <w:rFonts w:ascii="微软雅黑" w:eastAsia="微软雅黑" w:hAnsi="微软雅黑" w:cs="Arial"/>
                <w:color w:val="000000"/>
                <w:sz w:val="18"/>
                <w:szCs w:val="18"/>
              </w:rPr>
            </w:pPr>
          </w:p>
        </w:tc>
      </w:tr>
      <w:tr w:rsidR="00FE6BBC">
        <w:trPr>
          <w:trHeight w:val="6030"/>
          <w:jc w:val="center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德阳同辉房地产开发有限公司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法人及非法人组织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BBC" w:rsidRDefault="00F7648B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91510600MA</w:t>
            </w:r>
          </w:p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69M1WR3K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彭川林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身份证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（德市）城（二）罚决字〔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2021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〕第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未取得施工许可证擅自进行施工案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《四川省建筑管理条例》第十三条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《四川省建筑管理条例》第五十五条第四项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罚款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德阳同辉房地产开发有限公司的行为违反了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《四川省建筑管理条例》第十三条的规定，依据《四川省建筑管理条例》第五十五条第（四）项之规定，应对建设德阳同辉房地产开发有限公司作出：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1.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警告；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处工程总造价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0.5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％至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％罚款的行政处罚”的规定，对你单位作出如下处罚决定：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1.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警告；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2.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处工程总造价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5971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603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元（伍佰玖拾柒万壹仟陆佰零叁圆整）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0.5%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罚款，即人民币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29858.01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元（贰万玖仟捌佰伍拾捌圆零角壹分）。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2.985801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F7648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2021/5/7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F7648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2022/5/7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F7648B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2022/5/7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德阳市城市管理行政执法局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BBC" w:rsidRDefault="00F7648B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115105005</w:t>
            </w:r>
          </w:p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67600306Y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德阳市城市管理行政执法局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6BBC" w:rsidRDefault="00F7648B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115105005</w:t>
            </w:r>
          </w:p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67600306Y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F7648B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否</w:t>
            </w:r>
          </w:p>
        </w:tc>
      </w:tr>
      <w:tr w:rsidR="00000000">
        <w:trPr>
          <w:trHeight w:val="285"/>
          <w:jc w:val="center"/>
        </w:trPr>
        <w:tc>
          <w:tcPr>
            <w:tcW w:w="0" w:type="auto"/>
            <w:gridSpan w:val="4"/>
            <w:vMerge w:val="restart"/>
            <w:shd w:val="clear" w:color="auto" w:fill="auto"/>
            <w:noWrap/>
            <w:vAlign w:val="bottom"/>
            <w:hideMark/>
          </w:tcPr>
          <w:p w:rsidR="00000000" w:rsidRDefault="00F7648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vMerge w:val="restart"/>
            <w:shd w:val="clear" w:color="auto" w:fill="auto"/>
            <w:noWrap/>
            <w:vAlign w:val="bottom"/>
            <w:hideMark/>
          </w:tcPr>
          <w:p w:rsidR="00000000" w:rsidRDefault="00F7648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 w:val="restart"/>
            <w:shd w:val="clear" w:color="auto" w:fill="auto"/>
            <w:noWrap/>
            <w:vAlign w:val="bottom"/>
            <w:hideMark/>
          </w:tcPr>
          <w:p w:rsidR="00000000" w:rsidRDefault="00F7648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gridSpan w:val="4"/>
            <w:vMerge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F7648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FE6BBC">
        <w:trPr>
          <w:jc w:val="center"/>
          <w:hidden/>
        </w:trPr>
        <w:tc>
          <w:tcPr>
            <w:tcW w:w="44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76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66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90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68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70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76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50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52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108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58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60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84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44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240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112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74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68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106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96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110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48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88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50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104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  <w:tc>
          <w:tcPr>
            <w:tcW w:w="760" w:type="dxa"/>
            <w:vAlign w:val="center"/>
            <w:hideMark/>
          </w:tcPr>
          <w:p w:rsidR="00000000" w:rsidRDefault="00F7648B">
            <w:pPr>
              <w:rPr>
                <w:rFonts w:eastAsia="Times New Roman"/>
                <w:vanish/>
              </w:rPr>
            </w:pPr>
          </w:p>
        </w:tc>
      </w:tr>
    </w:tbl>
    <w:p w:rsidR="00F7648B" w:rsidRDefault="00F7648B">
      <w:pPr>
        <w:rPr>
          <w:rFonts w:eastAsia="Times New Roman"/>
        </w:rPr>
      </w:pPr>
    </w:p>
    <w:sectPr w:rsidR="00F7648B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48B" w:rsidRDefault="00F7648B" w:rsidP="00FE6BBC">
      <w:r>
        <w:separator/>
      </w:r>
    </w:p>
  </w:endnote>
  <w:endnote w:type="continuationSeparator" w:id="1">
    <w:p w:rsidR="00F7648B" w:rsidRDefault="00F7648B" w:rsidP="00FE6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48B" w:rsidRDefault="00F7648B" w:rsidP="00FE6BBC">
      <w:r>
        <w:separator/>
      </w:r>
    </w:p>
  </w:footnote>
  <w:footnote w:type="continuationSeparator" w:id="1">
    <w:p w:rsidR="00F7648B" w:rsidRDefault="00F7648B" w:rsidP="00FE6B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4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E6BBC"/>
    <w:rsid w:val="002D40F0"/>
    <w:rsid w:val="00F7648B"/>
    <w:rsid w:val="00FE6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734">
    <w:name w:val="font5734"/>
    <w:basedOn w:val="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6734">
    <w:name w:val="font6734"/>
    <w:basedOn w:val="a"/>
    <w:pPr>
      <w:spacing w:before="100" w:beforeAutospacing="1" w:after="100" w:afterAutospacing="1"/>
    </w:pPr>
    <w:rPr>
      <w:rFonts w:ascii="宋体" w:eastAsia="宋体" w:hAnsi="宋体"/>
      <w:color w:val="000000"/>
      <w:sz w:val="18"/>
      <w:szCs w:val="18"/>
    </w:rPr>
  </w:style>
  <w:style w:type="paragraph" w:customStyle="1" w:styleId="xl15734">
    <w:name w:val="xl15734"/>
    <w:basedOn w:val="a"/>
    <w:pPr>
      <w:spacing w:before="100" w:beforeAutospacing="1" w:after="100" w:afterAutospacing="1"/>
      <w:textAlignment w:val="bottom"/>
    </w:pPr>
    <w:rPr>
      <w:rFonts w:ascii="Arial" w:hAnsi="Arial" w:cs="Arial"/>
      <w:color w:val="000000"/>
      <w:sz w:val="22"/>
      <w:szCs w:val="22"/>
    </w:rPr>
  </w:style>
  <w:style w:type="paragraph" w:customStyle="1" w:styleId="xl64734">
    <w:name w:val="xl64734"/>
    <w:basedOn w:val="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65734">
    <w:name w:val="xl65734"/>
    <w:basedOn w:val="a"/>
    <w:pPr>
      <w:spacing w:before="100" w:beforeAutospacing="1" w:after="100" w:afterAutospacing="1"/>
      <w:jc w:val="center"/>
      <w:textAlignment w:val="bottom"/>
    </w:pPr>
    <w:rPr>
      <w:rFonts w:ascii="Arial" w:hAnsi="Arial" w:cs="Arial"/>
      <w:color w:val="000000"/>
      <w:sz w:val="22"/>
      <w:szCs w:val="22"/>
    </w:rPr>
  </w:style>
  <w:style w:type="paragraph" w:customStyle="1" w:styleId="xl66734">
    <w:name w:val="xl66734"/>
    <w:basedOn w:val="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8"/>
      <w:szCs w:val="18"/>
    </w:rPr>
  </w:style>
  <w:style w:type="paragraph" w:customStyle="1" w:styleId="xl67734">
    <w:name w:val="xl67734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8"/>
      <w:szCs w:val="18"/>
    </w:rPr>
  </w:style>
  <w:style w:type="paragraph" w:customStyle="1" w:styleId="xl68734">
    <w:name w:val="xl687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8"/>
      <w:szCs w:val="18"/>
    </w:rPr>
  </w:style>
  <w:style w:type="paragraph" w:customStyle="1" w:styleId="xl69734">
    <w:name w:val="xl6973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8"/>
      <w:szCs w:val="18"/>
    </w:rPr>
  </w:style>
  <w:style w:type="paragraph" w:customStyle="1" w:styleId="xl70734">
    <w:name w:val="xl7073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8"/>
      <w:szCs w:val="18"/>
    </w:rPr>
  </w:style>
  <w:style w:type="paragraph" w:customStyle="1" w:styleId="xl71734">
    <w:name w:val="xl7173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8"/>
      <w:szCs w:val="18"/>
    </w:rPr>
  </w:style>
  <w:style w:type="paragraph" w:customStyle="1" w:styleId="xl72734">
    <w:name w:val="xl7273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8"/>
      <w:szCs w:val="18"/>
    </w:rPr>
  </w:style>
  <w:style w:type="paragraph" w:customStyle="1" w:styleId="xl73734">
    <w:name w:val="xl73734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4734">
    <w:name w:val="xl74734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5734">
    <w:name w:val="xl75734"/>
    <w:basedOn w:val="a"/>
    <w:pPr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  <w:color w:val="000000"/>
      <w:sz w:val="44"/>
      <w:szCs w:val="44"/>
    </w:rPr>
  </w:style>
  <w:style w:type="paragraph" w:customStyle="1" w:styleId="xl76734">
    <w:name w:val="xl76734"/>
    <w:basedOn w:val="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7734">
    <w:name w:val="xl777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sz w:val="18"/>
      <w:szCs w:val="18"/>
    </w:rPr>
  </w:style>
  <w:style w:type="paragraph" w:customStyle="1" w:styleId="xl78734">
    <w:name w:val="xl787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a3">
    <w:name w:val="header"/>
    <w:basedOn w:val="a"/>
    <w:link w:val="Char"/>
    <w:uiPriority w:val="99"/>
    <w:semiHidden/>
    <w:unhideWhenUsed/>
    <w:rsid w:val="00FE6B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6B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6BB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6B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Company>Www.SangSan.Cn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2</cp:revision>
  <dcterms:created xsi:type="dcterms:W3CDTF">2021-05-13T07:04:00Z</dcterms:created>
  <dcterms:modified xsi:type="dcterms:W3CDTF">2021-05-13T07:04:00Z</dcterms:modified>
</cp:coreProperties>
</file>