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Times New Roman"/>
        </w:rPr>
      </w:pPr>
      <w:r>
        <w:rPr>
          <w:rFonts w:hint="eastAsia" w:ascii="MS Mincho" w:hAnsi="MS Mincho" w:eastAsia="MS Mincho" w:cs="MS Mincho"/>
        </w:rPr>
        <w:t>　　</w:t>
      </w:r>
      <w:r>
        <w:rPr>
          <w:rFonts w:eastAsia="Times New Roman"/>
        </w:rPr>
        <w:t xml:space="preserve"> </w:t>
      </w:r>
    </w:p>
    <w:tbl>
      <w:tblPr>
        <w:tblStyle w:val="4"/>
        <w:tblW w:w="22901" w:type="dxa"/>
        <w:jc w:val="center"/>
        <w:tblLayout w:type="fixed"/>
        <w:tblCellMar>
          <w:top w:w="15" w:type="dxa"/>
          <w:left w:w="15" w:type="dxa"/>
          <w:bottom w:w="0" w:type="dxa"/>
          <w:right w:w="15" w:type="dxa"/>
        </w:tblCellMar>
      </w:tblPr>
      <w:tblGrid>
        <w:gridCol w:w="492"/>
        <w:gridCol w:w="712"/>
        <w:gridCol w:w="838"/>
        <w:gridCol w:w="962"/>
        <w:gridCol w:w="513"/>
        <w:gridCol w:w="787"/>
        <w:gridCol w:w="575"/>
        <w:gridCol w:w="463"/>
        <w:gridCol w:w="462"/>
        <w:gridCol w:w="838"/>
        <w:gridCol w:w="875"/>
        <w:gridCol w:w="725"/>
        <w:gridCol w:w="750"/>
        <w:gridCol w:w="437"/>
        <w:gridCol w:w="3400"/>
        <w:gridCol w:w="801"/>
        <w:gridCol w:w="700"/>
        <w:gridCol w:w="738"/>
        <w:gridCol w:w="937"/>
        <w:gridCol w:w="763"/>
        <w:gridCol w:w="937"/>
        <w:gridCol w:w="1050"/>
        <w:gridCol w:w="999"/>
        <w:gridCol w:w="1126"/>
        <w:gridCol w:w="875"/>
        <w:gridCol w:w="775"/>
        <w:gridCol w:w="371"/>
      </w:tblGrid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22901" w:type="dxa"/>
            <w:gridSpan w:val="27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/>
                <w:sz w:val="32"/>
                <w:szCs w:val="32"/>
              </w:rPr>
              <w:t>德阳市城市管理行政执法局行政处罚公示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3517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填报单位：德阳市城市管理行政执法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</w:t>
            </w:r>
          </w:p>
        </w:tc>
        <w:tc>
          <w:tcPr>
            <w:tcW w:w="78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47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填报时间：2021年3月1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49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序号</w:t>
            </w:r>
          </w:p>
        </w:tc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行政相对人名称</w:t>
            </w:r>
          </w:p>
        </w:tc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行政相对人类别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行政相对人代码</w:t>
            </w:r>
          </w:p>
        </w:tc>
        <w:tc>
          <w:tcPr>
            <w:tcW w:w="18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法人</w:t>
            </w: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自然人</w:t>
            </w:r>
          </w:p>
        </w:tc>
        <w:tc>
          <w:tcPr>
            <w:tcW w:w="8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行政处罚决定书文号</w:t>
            </w:r>
          </w:p>
        </w:tc>
        <w:tc>
          <w:tcPr>
            <w:tcW w:w="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违法行为类型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违法事实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处罚依据</w:t>
            </w:r>
          </w:p>
        </w:tc>
        <w:tc>
          <w:tcPr>
            <w:tcW w:w="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处罚类别</w:t>
            </w:r>
          </w:p>
        </w:tc>
        <w:tc>
          <w:tcPr>
            <w:tcW w:w="3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处罚内容</w:t>
            </w:r>
          </w:p>
        </w:tc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罚款金额（万元）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没收违法所得、没收非法财物的金额</w:t>
            </w:r>
          </w:p>
        </w:tc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暂扣或吊销证照名称及编号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处罚决定日期</w:t>
            </w:r>
          </w:p>
        </w:tc>
        <w:tc>
          <w:tcPr>
            <w:tcW w:w="7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处罚有效期</w:t>
            </w:r>
          </w:p>
        </w:tc>
        <w:tc>
          <w:tcPr>
            <w:tcW w:w="9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公示截止期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处罚机关</w:t>
            </w:r>
          </w:p>
        </w:tc>
        <w:tc>
          <w:tcPr>
            <w:tcW w:w="9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处罚机关统一社会信用代码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数据来源单位</w:t>
            </w:r>
          </w:p>
        </w:tc>
        <w:tc>
          <w:tcPr>
            <w:tcW w:w="8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数据来源单位统一社会信用代码</w:t>
            </w:r>
          </w:p>
        </w:tc>
        <w:tc>
          <w:tcPr>
            <w:tcW w:w="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是否为简易程序处罚</w:t>
            </w:r>
          </w:p>
        </w:tc>
        <w:tc>
          <w:tcPr>
            <w:tcW w:w="3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912" w:hRule="atLeast"/>
          <w:jc w:val="center"/>
        </w:trPr>
        <w:tc>
          <w:tcPr>
            <w:tcW w:w="49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统一社会信用代码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法定代表人</w:t>
            </w: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法定代表人证件类型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法定代表人证件号码</w:t>
            </w: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证件类型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  <w:t>证件号码</w:t>
            </w:r>
          </w:p>
        </w:tc>
        <w:tc>
          <w:tcPr>
            <w:tcW w:w="8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4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3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9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9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8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  <w:tc>
          <w:tcPr>
            <w:tcW w:w="3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646" w:hRule="atLeast"/>
          <w:jc w:val="center"/>
        </w:trPr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陈田靖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个体工商户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92510600 MA68U3F024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身份证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德市城管(经）行罚字〔2021〕2号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在商业经营活动中使用空调器等设备、设施，其边界噪声超过国家规定的环境排放标准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违反了《德阳市城市管理条例》第二十条第（二）项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《德阳市城市管理条例》第三十八条第一款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罚款</w:t>
            </w:r>
          </w:p>
        </w:tc>
        <w:tc>
          <w:tcPr>
            <w:tcW w:w="3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陈田靖在商业经营活动中使用空调器等设备、设施，其边界噪声超过国家规定的环境排放标准的行为违反了《德阳市城市管理条例》第二十条“第（二）项之规定。经执法人员责令改正后，陈田靖对而立酒馆采取了改正措施，但而立酒馆的边界噪声仍超过了国家规定的排放标准，鉴于陈田靖是初犯，且监测报告显示超标值不高，依据《德阳市城市管理条例》第三十八条第一款，对陈田靖予以罚款200元（大写：贰佰元整）的行政处罚。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2021/2/25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2022/2/25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2022/2/25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115105005 67600306Y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16"/>
                <w:szCs w:val="16"/>
              </w:rPr>
              <w:t>115105005 67600306Y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  <w:r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  <w:t>否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16"/>
                <w:szCs w:val="16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05" w:hRule="atLeast"/>
          <w:jc w:val="center"/>
        </w:trPr>
        <w:tc>
          <w:tcPr>
            <w:tcW w:w="1204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962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513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575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463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875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437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3400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801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38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937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63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937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1050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999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2001" w:type="dxa"/>
            <w:gridSpan w:val="2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775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jc w:val="center"/>
              <w:rPr>
                <w:rFonts w:ascii="华文仿宋" w:hAnsi="华文仿宋" w:eastAsia="华文仿宋"/>
                <w:b/>
                <w:bCs/>
                <w:sz w:val="20"/>
                <w:szCs w:val="20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8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5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4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jc w:val="center"/>
          <w:hidden/>
        </w:trPr>
        <w:tc>
          <w:tcPr>
            <w:tcW w:w="49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96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513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575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463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34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80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  <w:tc>
          <w:tcPr>
            <w:tcW w:w="37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  <w:sz w:val="22"/>
                <w:szCs w:val="22"/>
              </w:rPr>
            </w:pPr>
          </w:p>
        </w:tc>
      </w:tr>
    </w:tbl>
    <w:p>
      <w:pPr>
        <w:rPr>
          <w:rFonts w:eastAsia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E6619A"/>
    <w:rsid w:val="007433AE"/>
    <w:rsid w:val="00B2349B"/>
    <w:rsid w:val="00B534C6"/>
    <w:rsid w:val="00CE71CF"/>
    <w:rsid w:val="00E6619A"/>
    <w:rsid w:val="02BE35AD"/>
    <w:rsid w:val="283944B3"/>
    <w:rsid w:val="5CC851F4"/>
    <w:rsid w:val="6238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36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3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xl157811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22"/>
      <w:szCs w:val="22"/>
    </w:rPr>
  </w:style>
  <w:style w:type="paragraph" w:customStyle="1" w:styleId="7">
    <w:name w:val="xl1557811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22"/>
      <w:szCs w:val="22"/>
    </w:rPr>
  </w:style>
  <w:style w:type="paragraph" w:customStyle="1" w:styleId="8">
    <w:name w:val="xl156781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宋体" w:hAnsi="宋体" w:eastAsia="宋体"/>
      <w:b/>
      <w:bCs/>
      <w:sz w:val="20"/>
      <w:szCs w:val="20"/>
    </w:rPr>
  </w:style>
  <w:style w:type="paragraph" w:customStyle="1" w:styleId="9">
    <w:name w:val="xl1577811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22"/>
      <w:szCs w:val="22"/>
    </w:rPr>
  </w:style>
  <w:style w:type="paragraph" w:customStyle="1" w:styleId="10">
    <w:name w:val="xl1587811"/>
    <w:basedOn w:val="1"/>
    <w:qFormat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32"/>
      <w:szCs w:val="32"/>
    </w:rPr>
  </w:style>
  <w:style w:type="paragraph" w:customStyle="1" w:styleId="11">
    <w:name w:val="xl1597811"/>
    <w:basedOn w:val="1"/>
    <w:qFormat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22"/>
      <w:szCs w:val="22"/>
    </w:rPr>
  </w:style>
  <w:style w:type="paragraph" w:customStyle="1" w:styleId="12">
    <w:name w:val="xl1607811"/>
    <w:basedOn w:val="1"/>
    <w:qFormat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3">
    <w:name w:val="xl1617811"/>
    <w:basedOn w:val="1"/>
    <w:qFormat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32"/>
      <w:szCs w:val="32"/>
    </w:rPr>
  </w:style>
  <w:style w:type="paragraph" w:customStyle="1" w:styleId="14">
    <w:name w:val="xl1627811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15">
    <w:name w:val="xl1637811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6">
    <w:name w:val="xl1647811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华文仿宋" w:hAnsi="华文仿宋" w:eastAsia="华文仿宋"/>
      <w:b/>
      <w:bCs/>
      <w:sz w:val="20"/>
      <w:szCs w:val="20"/>
    </w:rPr>
  </w:style>
  <w:style w:type="paragraph" w:customStyle="1" w:styleId="17">
    <w:name w:val="xl1657811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8">
    <w:name w:val="xl166781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19">
    <w:name w:val="xl167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0">
    <w:name w:val="xl1687811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1">
    <w:name w:val="xl169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2">
    <w:name w:val="xl170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3">
    <w:name w:val="xl171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4">
    <w:name w:val="xl1727811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5">
    <w:name w:val="xl1737811"/>
    <w:basedOn w:val="1"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6">
    <w:name w:val="xl174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sz w:val="16"/>
      <w:szCs w:val="16"/>
    </w:rPr>
  </w:style>
  <w:style w:type="paragraph" w:customStyle="1" w:styleId="27">
    <w:name w:val="xl175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16"/>
      <w:szCs w:val="16"/>
    </w:rPr>
  </w:style>
  <w:style w:type="paragraph" w:customStyle="1" w:styleId="28">
    <w:name w:val="xl176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29">
    <w:name w:val="xl177781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16"/>
      <w:szCs w:val="16"/>
    </w:rPr>
  </w:style>
  <w:style w:type="paragraph" w:customStyle="1" w:styleId="30">
    <w:name w:val="xl178781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16"/>
      <w:szCs w:val="16"/>
    </w:rPr>
  </w:style>
  <w:style w:type="paragraph" w:customStyle="1" w:styleId="31">
    <w:name w:val="xl179781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32">
    <w:name w:val="xl180781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16"/>
      <w:szCs w:val="16"/>
    </w:rPr>
  </w:style>
  <w:style w:type="paragraph" w:customStyle="1" w:styleId="33">
    <w:name w:val="xl181781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34">
    <w:name w:val="xl1827811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40"/>
      <w:szCs w:val="40"/>
    </w:rPr>
  </w:style>
  <w:style w:type="character" w:customStyle="1" w:styleId="35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36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231</Words>
  <Characters>1319</Characters>
  <Lines>10</Lines>
  <Paragraphs>3</Paragraphs>
  <TotalTime>22</TotalTime>
  <ScaleCrop>false</ScaleCrop>
  <LinksUpToDate>false</LinksUpToDate>
  <CharactersWithSpaces>1547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2021-03-11T07:43:00Z</dcterms:created>
  <dc:creator>桑三博客</dc:creator>
  <cp:lastModifiedBy>涤生</cp:lastModifiedBy>
  <dcterms:modified xsi:type="dcterms:W3CDTF">2021-03-12T01:16:34Z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