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Times New Roman"/>
        </w:rPr>
      </w:pPr>
      <w:r>
        <w:rPr>
          <w:rFonts w:hint="eastAsia" w:ascii="MS Mincho" w:hAnsi="MS Mincho" w:eastAsia="MS Mincho" w:cs="MS Mincho"/>
        </w:rPr>
        <w:t>　　</w:t>
      </w:r>
      <w:r>
        <w:rPr>
          <w:rFonts w:eastAsia="Times New Roman"/>
        </w:rPr>
        <w:t xml:space="preserve"> </w:t>
      </w:r>
    </w:p>
    <w:tbl>
      <w:tblPr>
        <w:tblStyle w:val="4"/>
        <w:tblW w:w="30520" w:type="dxa"/>
        <w:jc w:val="center"/>
        <w:tblLayout w:type="autofit"/>
        <w:tblCellMar>
          <w:top w:w="0" w:type="dxa"/>
          <w:left w:w="0" w:type="dxa"/>
          <w:bottom w:w="0" w:type="dxa"/>
          <w:right w:w="0" w:type="dxa"/>
        </w:tblCellMar>
      </w:tblPr>
      <w:tblGrid>
        <w:gridCol w:w="400"/>
        <w:gridCol w:w="920"/>
        <w:gridCol w:w="920"/>
        <w:gridCol w:w="1685"/>
        <w:gridCol w:w="700"/>
        <w:gridCol w:w="920"/>
        <w:gridCol w:w="920"/>
        <w:gridCol w:w="600"/>
        <w:gridCol w:w="420"/>
        <w:gridCol w:w="1080"/>
        <w:gridCol w:w="920"/>
        <w:gridCol w:w="1080"/>
        <w:gridCol w:w="1080"/>
        <w:gridCol w:w="1080"/>
        <w:gridCol w:w="3603"/>
        <w:gridCol w:w="840"/>
        <w:gridCol w:w="980"/>
        <w:gridCol w:w="840"/>
        <w:gridCol w:w="1600"/>
        <w:gridCol w:w="1460"/>
        <w:gridCol w:w="1540"/>
        <w:gridCol w:w="782"/>
        <w:gridCol w:w="1650"/>
        <w:gridCol w:w="851"/>
        <w:gridCol w:w="1650"/>
        <w:gridCol w:w="920"/>
        <w:gridCol w:w="1080"/>
      </w:tblGrid>
      <w:tr>
        <w:tblPrEx>
          <w:tblCellMar>
            <w:top w:w="0" w:type="dxa"/>
            <w:left w:w="0" w:type="dxa"/>
            <w:bottom w:w="0" w:type="dxa"/>
            <w:right w:w="0" w:type="dxa"/>
          </w:tblCellMar>
        </w:tblPrEx>
        <w:trPr>
          <w:trHeight w:val="1125" w:hRule="atLeast"/>
          <w:jc w:val="center"/>
        </w:trPr>
        <w:tc>
          <w:tcPr>
            <w:tcW w:w="29440" w:type="dxa"/>
            <w:gridSpan w:val="26"/>
            <w:shd w:val="clear" w:color="auto" w:fill="auto"/>
            <w:noWrap/>
            <w:tcMar>
              <w:top w:w="15" w:type="dxa"/>
              <w:left w:w="15" w:type="dxa"/>
              <w:bottom w:w="0" w:type="dxa"/>
              <w:right w:w="15" w:type="dxa"/>
            </w:tcMar>
            <w:vAlign w:val="center"/>
          </w:tcPr>
          <w:p>
            <w:pPr>
              <w:jc w:val="center"/>
              <w:rPr>
                <w:rFonts w:hint="default" w:ascii="方正小标宋简体" w:eastAsia="方正小标宋简体"/>
                <w:color w:val="000000"/>
                <w:sz w:val="44"/>
                <w:szCs w:val="44"/>
                <w:lang w:val="en-US" w:eastAsia="zh-CN"/>
              </w:rPr>
            </w:pPr>
            <w:r>
              <w:rPr>
                <w:rFonts w:hint="eastAsia" w:ascii="方正小标宋简体" w:eastAsia="方正小标宋简体"/>
                <w:color w:val="000000"/>
                <w:sz w:val="44"/>
                <w:szCs w:val="44"/>
              </w:rPr>
              <w:t>德阳市城市管理行政执法局</w:t>
            </w:r>
            <w:r>
              <w:rPr>
                <w:rFonts w:hint="eastAsia" w:ascii="方正小标宋简体" w:eastAsia="方正小标宋简体"/>
                <w:color w:val="000000"/>
                <w:sz w:val="44"/>
                <w:szCs w:val="44"/>
                <w:lang w:val="en-US" w:eastAsia="zh-CN"/>
              </w:rPr>
              <w:t>行政处罚公示</w:t>
            </w:r>
            <w:bookmarkStart w:id="0" w:name="_GoBack"/>
            <w:bookmarkEnd w:id="0"/>
          </w:p>
        </w:tc>
        <w:tc>
          <w:tcPr>
            <w:tcW w:w="1080" w:type="dxa"/>
            <w:shd w:val="clear" w:color="auto" w:fill="auto"/>
            <w:noWrap/>
            <w:tcMar>
              <w:top w:w="15" w:type="dxa"/>
              <w:left w:w="15" w:type="dxa"/>
              <w:bottom w:w="0" w:type="dxa"/>
              <w:right w:w="15" w:type="dxa"/>
            </w:tcMar>
            <w:vAlign w:val="bottom"/>
          </w:tcPr>
          <w:p>
            <w:pPr>
              <w:rPr>
                <w:rFonts w:ascii="Arial" w:hAnsi="Arial" w:eastAsia="Times New Roman" w:cs="Arial"/>
                <w:color w:val="000000"/>
                <w:sz w:val="22"/>
                <w:szCs w:val="22"/>
              </w:rPr>
            </w:pPr>
          </w:p>
        </w:tc>
      </w:tr>
      <w:tr>
        <w:tblPrEx>
          <w:tblCellMar>
            <w:top w:w="0" w:type="dxa"/>
            <w:left w:w="0" w:type="dxa"/>
            <w:bottom w:w="0" w:type="dxa"/>
            <w:right w:w="0" w:type="dxa"/>
          </w:tblCellMar>
        </w:tblPrEx>
        <w:trPr>
          <w:trHeight w:val="585" w:hRule="atLeast"/>
          <w:jc w:val="center"/>
        </w:trPr>
        <w:tc>
          <w:tcPr>
            <w:tcW w:w="0" w:type="auto"/>
            <w:gridSpan w:val="6"/>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r>
              <w:rPr>
                <w:rFonts w:hint="eastAsia" w:ascii="MS Gothic" w:hAnsi="MS Gothic" w:eastAsia="MS Gothic" w:cs="MS Gothic"/>
                <w:color w:val="000000"/>
                <w:sz w:val="22"/>
                <w:szCs w:val="22"/>
              </w:rPr>
              <w:t>填</w:t>
            </w:r>
            <w:r>
              <w:rPr>
                <w:rFonts w:hint="eastAsia" w:ascii="MingLiU" w:hAnsi="MingLiU" w:eastAsia="MingLiU" w:cs="MingLiU"/>
                <w:color w:val="000000"/>
                <w:sz w:val="22"/>
                <w:szCs w:val="22"/>
              </w:rPr>
              <w:t>报单位：执法支队</w:t>
            </w: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c>
          <w:tcPr>
            <w:tcW w:w="0" w:type="auto"/>
            <w:gridSpan w:val="5"/>
            <w:tcBorders>
              <w:top w:val="nil"/>
              <w:left w:val="nil"/>
              <w:bottom w:val="single" w:color="auto" w:sz="4" w:space="0"/>
              <w:right w:val="nil"/>
            </w:tcBorders>
            <w:shd w:val="clear" w:color="auto" w:fill="auto"/>
            <w:noWrap/>
            <w:tcMar>
              <w:top w:w="15" w:type="dxa"/>
              <w:left w:w="15" w:type="dxa"/>
              <w:bottom w:w="0" w:type="dxa"/>
              <w:right w:w="15" w:type="dxa"/>
            </w:tcMar>
            <w:vAlign w:val="center"/>
          </w:tcPr>
          <w:p>
            <w:pPr>
              <w:jc w:val="center"/>
              <w:rPr>
                <w:rFonts w:ascii="Arial" w:hAnsi="Arial" w:eastAsia="Times New Roman" w:cs="Arial"/>
                <w:color w:val="000000"/>
                <w:sz w:val="22"/>
                <w:szCs w:val="22"/>
              </w:rPr>
            </w:pPr>
            <w:r>
              <w:rPr>
                <w:rFonts w:hint="eastAsia" w:ascii="MS Gothic" w:hAnsi="MS Gothic" w:eastAsia="MS Gothic" w:cs="MS Gothic"/>
                <w:color w:val="000000"/>
                <w:sz w:val="22"/>
                <w:szCs w:val="22"/>
              </w:rPr>
              <w:t>填</w:t>
            </w:r>
            <w:r>
              <w:rPr>
                <w:rFonts w:hint="eastAsia" w:ascii="MingLiU" w:hAnsi="MingLiU" w:eastAsia="MingLiU" w:cs="MingLiU"/>
                <w:color w:val="000000"/>
                <w:sz w:val="22"/>
                <w:szCs w:val="22"/>
              </w:rPr>
              <w:t>报时间：</w:t>
            </w:r>
            <w:r>
              <w:rPr>
                <w:rFonts w:ascii="Arial" w:hAnsi="Arial" w:eastAsia="Times New Roman" w:cs="Arial"/>
                <w:color w:val="000000"/>
                <w:sz w:val="22"/>
                <w:szCs w:val="22"/>
              </w:rPr>
              <w:t>2020</w:t>
            </w:r>
            <w:r>
              <w:rPr>
                <w:rFonts w:hint="eastAsia" w:ascii="MS Gothic" w:hAnsi="MS Gothic" w:eastAsia="MS Gothic" w:cs="MS Gothic"/>
                <w:color w:val="000000"/>
                <w:sz w:val="22"/>
                <w:szCs w:val="22"/>
              </w:rPr>
              <w:t>年</w:t>
            </w:r>
            <w:r>
              <w:rPr>
                <w:rFonts w:ascii="Arial" w:hAnsi="Arial" w:eastAsia="Times New Roman" w:cs="Arial"/>
                <w:color w:val="000000"/>
                <w:sz w:val="22"/>
                <w:szCs w:val="22"/>
              </w:rPr>
              <w:t>1</w:t>
            </w:r>
            <w:r>
              <w:rPr>
                <w:rFonts w:hint="eastAsia" w:ascii="Arial" w:hAnsi="Arial" w:eastAsia="宋体" w:cs="Arial"/>
                <w:color w:val="000000"/>
                <w:sz w:val="22"/>
                <w:szCs w:val="22"/>
                <w:lang w:val="en-US" w:eastAsia="zh-CN"/>
              </w:rPr>
              <w:t>2</w:t>
            </w:r>
            <w:r>
              <w:rPr>
                <w:rFonts w:hint="eastAsia" w:ascii="MS Gothic" w:hAnsi="MS Gothic" w:eastAsia="MS Gothic" w:cs="MS Gothic"/>
                <w:color w:val="000000"/>
                <w:sz w:val="22"/>
                <w:szCs w:val="22"/>
              </w:rPr>
              <w:t>月</w:t>
            </w:r>
            <w:r>
              <w:rPr>
                <w:rFonts w:hint="eastAsia" w:ascii="Arial" w:hAnsi="Arial" w:eastAsia="宋体" w:cs="Arial"/>
                <w:color w:val="000000"/>
                <w:sz w:val="22"/>
                <w:szCs w:val="22"/>
                <w:lang w:val="en-US" w:eastAsia="zh-CN"/>
              </w:rPr>
              <w:t>30</w:t>
            </w:r>
            <w:r>
              <w:rPr>
                <w:rFonts w:hint="eastAsia" w:ascii="MS Gothic" w:hAnsi="MS Gothic" w:eastAsia="MS Gothic" w:cs="MS Gothic"/>
                <w:color w:val="000000"/>
                <w:sz w:val="22"/>
                <w:szCs w:val="22"/>
              </w:rPr>
              <w:t>日</w:t>
            </w:r>
          </w:p>
        </w:tc>
        <w:tc>
          <w:tcPr>
            <w:tcW w:w="0" w:type="auto"/>
            <w:shd w:val="clear" w:color="auto" w:fill="auto"/>
            <w:noWrap/>
            <w:tcMar>
              <w:top w:w="15" w:type="dxa"/>
              <w:left w:w="15" w:type="dxa"/>
              <w:bottom w:w="0" w:type="dxa"/>
              <w:right w:w="15" w:type="dxa"/>
            </w:tcMar>
            <w:vAlign w:val="center"/>
          </w:tcPr>
          <w:p>
            <w:pPr>
              <w:rPr>
                <w:rFonts w:ascii="Arial" w:hAnsi="Arial" w:eastAsia="Times New Roman" w:cs="Arial"/>
                <w:color w:val="000000"/>
                <w:sz w:val="22"/>
                <w:szCs w:val="22"/>
              </w:rPr>
            </w:pPr>
          </w:p>
        </w:tc>
      </w:tr>
      <w:tr>
        <w:tblPrEx>
          <w:tblCellMar>
            <w:top w:w="0" w:type="dxa"/>
            <w:left w:w="0" w:type="dxa"/>
            <w:bottom w:w="0" w:type="dxa"/>
            <w:right w:w="0" w:type="dxa"/>
          </w:tblCellMar>
        </w:tblPrEx>
        <w:trPr>
          <w:trHeight w:val="1159" w:hRule="atLeast"/>
          <w:jc w:val="center"/>
        </w:trPr>
        <w:tc>
          <w:tcPr>
            <w:tcW w:w="400"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序号</w:t>
            </w:r>
          </w:p>
        </w:tc>
        <w:tc>
          <w:tcPr>
            <w:tcW w:w="1080"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行政相对人名称</w:t>
            </w:r>
          </w:p>
        </w:tc>
        <w:tc>
          <w:tcPr>
            <w:tcW w:w="1080"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行政相对人类别</w:t>
            </w:r>
          </w:p>
        </w:tc>
        <w:tc>
          <w:tcPr>
            <w:tcW w:w="1080" w:type="dxa"/>
            <w:tcBorders>
              <w:top w:val="nil"/>
              <w:left w:val="nil"/>
              <w:bottom w:val="single" w:color="auto" w:sz="4" w:space="0"/>
              <w:right w:val="nil"/>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　</w:t>
            </w:r>
          </w:p>
        </w:tc>
        <w:tc>
          <w:tcPr>
            <w:tcW w:w="700" w:type="dxa"/>
            <w:tcBorders>
              <w:top w:val="nil"/>
              <w:left w:val="single" w:color="auto" w:sz="4" w:space="0"/>
              <w:bottom w:val="single" w:color="auto" w:sz="4" w:space="0"/>
              <w:right w:val="nil"/>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　</w:t>
            </w:r>
          </w:p>
        </w:tc>
        <w:tc>
          <w:tcPr>
            <w:tcW w:w="1080" w:type="dxa"/>
            <w:tcBorders>
              <w:top w:val="nil"/>
              <w:left w:val="nil"/>
              <w:bottom w:val="single" w:color="auto" w:sz="4" w:space="0"/>
              <w:right w:val="nil"/>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法人</w:t>
            </w:r>
          </w:p>
        </w:tc>
        <w:tc>
          <w:tcPr>
            <w:tcW w:w="1080" w:type="dxa"/>
            <w:tcBorders>
              <w:top w:val="single" w:color="auto" w:sz="4" w:space="0"/>
              <w:left w:val="nil"/>
              <w:bottom w:val="single" w:color="auto" w:sz="4" w:space="0"/>
              <w:right w:val="nil"/>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　</w:t>
            </w:r>
          </w:p>
        </w:tc>
        <w:tc>
          <w:tcPr>
            <w:tcW w:w="1020" w:type="dxa"/>
            <w:gridSpan w:val="2"/>
            <w:tcBorders>
              <w:top w:val="single" w:color="auto" w:sz="4" w:space="0"/>
              <w:left w:val="single" w:color="auto" w:sz="4" w:space="0"/>
              <w:bottom w:val="single" w:color="auto" w:sz="4" w:space="0"/>
              <w:right w:val="nil"/>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自然人</w:t>
            </w:r>
          </w:p>
        </w:tc>
        <w:tc>
          <w:tcPr>
            <w:tcW w:w="108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行政处罚决定书文号</w:t>
            </w:r>
          </w:p>
        </w:tc>
        <w:tc>
          <w:tcPr>
            <w:tcW w:w="108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违法行为类型</w:t>
            </w:r>
          </w:p>
        </w:tc>
        <w:tc>
          <w:tcPr>
            <w:tcW w:w="108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违法事实</w:t>
            </w:r>
          </w:p>
        </w:tc>
        <w:tc>
          <w:tcPr>
            <w:tcW w:w="108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处罚依据</w:t>
            </w:r>
          </w:p>
        </w:tc>
        <w:tc>
          <w:tcPr>
            <w:tcW w:w="108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处罚类别</w:t>
            </w:r>
          </w:p>
        </w:tc>
        <w:tc>
          <w:tcPr>
            <w:tcW w:w="436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处罚内容</w:t>
            </w:r>
          </w:p>
        </w:tc>
        <w:tc>
          <w:tcPr>
            <w:tcW w:w="84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罚款金额（万元）</w:t>
            </w:r>
          </w:p>
        </w:tc>
        <w:tc>
          <w:tcPr>
            <w:tcW w:w="98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没收违法所得、没收非法财物的金额（万元）</w:t>
            </w:r>
          </w:p>
        </w:tc>
        <w:tc>
          <w:tcPr>
            <w:tcW w:w="94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暂扣或吊销证照名称及编号</w:t>
            </w:r>
          </w:p>
        </w:tc>
        <w:tc>
          <w:tcPr>
            <w:tcW w:w="160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处罚决定日期</w:t>
            </w:r>
          </w:p>
        </w:tc>
        <w:tc>
          <w:tcPr>
            <w:tcW w:w="146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处罚有效期</w:t>
            </w:r>
          </w:p>
        </w:tc>
        <w:tc>
          <w:tcPr>
            <w:tcW w:w="1540" w:type="dxa"/>
            <w:vMerge w:val="restart"/>
            <w:tcBorders>
              <w:top w:val="single" w:color="auto" w:sz="4" w:space="0"/>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公示截止期</w:t>
            </w:r>
          </w:p>
        </w:tc>
        <w:tc>
          <w:tcPr>
            <w:tcW w:w="840"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处罚机关</w:t>
            </w:r>
          </w:p>
        </w:tc>
        <w:tc>
          <w:tcPr>
            <w:tcW w:w="880"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处罚机关统一社会信用代码</w:t>
            </w:r>
          </w:p>
        </w:tc>
        <w:tc>
          <w:tcPr>
            <w:tcW w:w="960"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数据来源单位</w:t>
            </w:r>
          </w:p>
        </w:tc>
        <w:tc>
          <w:tcPr>
            <w:tcW w:w="1040"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数据来源单位统一社会信用代码</w:t>
            </w:r>
          </w:p>
        </w:tc>
        <w:tc>
          <w:tcPr>
            <w:tcW w:w="1080" w:type="dxa"/>
            <w:vMerge w:val="restart"/>
            <w:tcBorders>
              <w:top w:val="nil"/>
              <w:left w:val="single" w:color="auto" w:sz="4" w:space="0"/>
              <w:bottom w:val="single" w:color="000000"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备注</w:t>
            </w:r>
          </w:p>
        </w:tc>
        <w:tc>
          <w:tcPr>
            <w:tcW w:w="0" w:type="auto"/>
            <w:shd w:val="clear" w:color="auto" w:fill="auto"/>
            <w:noWrap/>
            <w:tcMar>
              <w:top w:w="15" w:type="dxa"/>
              <w:left w:w="15" w:type="dxa"/>
              <w:bottom w:w="0" w:type="dxa"/>
              <w:right w:w="15" w:type="dxa"/>
            </w:tcMar>
            <w:vAlign w:val="bottom"/>
          </w:tcPr>
          <w:p>
            <w:pPr>
              <w:jc w:val="center"/>
              <w:rPr>
                <w:rFonts w:ascii="Arial" w:hAnsi="Arial" w:eastAsia="Times New Roman" w:cs="Arial"/>
                <w:color w:val="000000"/>
                <w:sz w:val="22"/>
                <w:szCs w:val="22"/>
              </w:rPr>
            </w:pPr>
          </w:p>
        </w:tc>
      </w:tr>
      <w:tr>
        <w:tblPrEx>
          <w:tblCellMar>
            <w:top w:w="0" w:type="dxa"/>
            <w:left w:w="0" w:type="dxa"/>
            <w:bottom w:w="0" w:type="dxa"/>
            <w:right w:w="0" w:type="dxa"/>
          </w:tblCellMar>
        </w:tblPrEx>
        <w:trPr>
          <w:trHeight w:val="1065" w:hRule="atLeast"/>
          <w:jc w:val="center"/>
        </w:trPr>
        <w:tc>
          <w:tcPr>
            <w:tcW w:w="0" w:type="auto"/>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ascii="微软雅黑" w:hAnsi="微软雅黑" w:eastAsia="微软雅黑" w:cs="Arial"/>
                <w:color w:val="000000"/>
                <w:sz w:val="16"/>
                <w:szCs w:val="16"/>
              </w:rPr>
            </w:pPr>
          </w:p>
        </w:tc>
        <w:tc>
          <w:tcPr>
            <w:tcW w:w="0" w:type="auto"/>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ascii="微软雅黑" w:hAnsi="微软雅黑" w:eastAsia="微软雅黑" w:cs="Arial"/>
                <w:color w:val="000000"/>
                <w:sz w:val="16"/>
                <w:szCs w:val="16"/>
              </w:rPr>
            </w:pPr>
          </w:p>
        </w:tc>
        <w:tc>
          <w:tcPr>
            <w:tcW w:w="0" w:type="auto"/>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center"/>
          </w:tcPr>
          <w:p>
            <w:pPr>
              <w:rPr>
                <w:rFonts w:ascii="微软雅黑" w:hAnsi="微软雅黑" w:eastAsia="微软雅黑" w:cs="Arial"/>
                <w:color w:val="000000"/>
                <w:sz w:val="16"/>
                <w:szCs w:val="16"/>
              </w:rPr>
            </w:pP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统一社会信用代码</w:t>
            </w:r>
          </w:p>
        </w:tc>
        <w:tc>
          <w:tcPr>
            <w:tcW w:w="70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法定代表人</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法定代表人证件类型</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法定代表人证件号码</w:t>
            </w:r>
          </w:p>
        </w:tc>
        <w:tc>
          <w:tcPr>
            <w:tcW w:w="60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证件类型</w:t>
            </w:r>
          </w:p>
        </w:tc>
        <w:tc>
          <w:tcPr>
            <w:tcW w:w="42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微软雅黑" w:hAnsi="微软雅黑" w:eastAsia="微软雅黑" w:cs="Arial"/>
                <w:color w:val="000000"/>
                <w:sz w:val="16"/>
                <w:szCs w:val="16"/>
              </w:rPr>
            </w:pPr>
            <w:r>
              <w:rPr>
                <w:rFonts w:hint="eastAsia" w:ascii="微软雅黑" w:hAnsi="微软雅黑" w:eastAsia="微软雅黑" w:cs="Arial"/>
                <w:color w:val="000000"/>
                <w:sz w:val="16"/>
                <w:szCs w:val="16"/>
              </w:rPr>
              <w:t>证件号码</w:t>
            </w: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single" w:color="auto" w:sz="4" w:space="0"/>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vMerge w:val="continue"/>
            <w:tcBorders>
              <w:top w:val="nil"/>
              <w:left w:val="single" w:color="auto" w:sz="4" w:space="0"/>
              <w:bottom w:val="single" w:color="000000" w:sz="4" w:space="0"/>
              <w:right w:val="single" w:color="auto" w:sz="4" w:space="0"/>
            </w:tcBorders>
            <w:shd w:val="clear" w:color="auto" w:fill="auto"/>
            <w:tcMar>
              <w:top w:w="15" w:type="dxa"/>
              <w:left w:w="15" w:type="dxa"/>
              <w:bottom w:w="0" w:type="dxa"/>
              <w:right w:w="15" w:type="dxa"/>
            </w:tcMar>
            <w:vAlign w:val="bottom"/>
          </w:tcPr>
          <w:p>
            <w:pPr>
              <w:rPr>
                <w:rFonts w:ascii="微软雅黑" w:hAnsi="微软雅黑" w:eastAsia="微软雅黑" w:cs="Arial"/>
                <w:color w:val="000000"/>
                <w:sz w:val="16"/>
                <w:szCs w:val="16"/>
              </w:rPr>
            </w:pPr>
          </w:p>
        </w:tc>
        <w:tc>
          <w:tcPr>
            <w:tcW w:w="0" w:type="auto"/>
            <w:shd w:val="clear" w:color="auto" w:fill="auto"/>
            <w:noWrap/>
            <w:tcMar>
              <w:top w:w="15" w:type="dxa"/>
              <w:left w:w="15" w:type="dxa"/>
              <w:bottom w:w="0" w:type="dxa"/>
              <w:right w:w="15" w:type="dxa"/>
            </w:tcMar>
            <w:vAlign w:val="bottom"/>
          </w:tcPr>
          <w:p>
            <w:pPr>
              <w:jc w:val="center"/>
              <w:rPr>
                <w:rFonts w:ascii="Arial" w:hAnsi="Arial" w:eastAsia="Times New Roman" w:cs="Arial"/>
                <w:color w:val="000000"/>
                <w:sz w:val="22"/>
                <w:szCs w:val="22"/>
              </w:rPr>
            </w:pPr>
          </w:p>
        </w:tc>
      </w:tr>
      <w:tr>
        <w:tblPrEx>
          <w:tblCellMar>
            <w:top w:w="0" w:type="dxa"/>
            <w:left w:w="0" w:type="dxa"/>
            <w:bottom w:w="0" w:type="dxa"/>
            <w:right w:w="0" w:type="dxa"/>
          </w:tblCellMar>
        </w:tblPrEx>
        <w:trPr>
          <w:trHeight w:val="2145" w:hRule="atLeast"/>
          <w:jc w:val="center"/>
        </w:trPr>
        <w:tc>
          <w:tcPr>
            <w:tcW w:w="400" w:type="dxa"/>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1</w:t>
            </w:r>
          </w:p>
        </w:tc>
        <w:tc>
          <w:tcPr>
            <w:tcW w:w="10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德阳左邻右舍和家房地产经纪有限公司</w:t>
            </w:r>
          </w:p>
        </w:tc>
        <w:tc>
          <w:tcPr>
            <w:tcW w:w="10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法人及非法人组织</w:t>
            </w:r>
          </w:p>
        </w:tc>
        <w:tc>
          <w:tcPr>
            <w:tcW w:w="10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91510600MA67M31GXT</w:t>
            </w:r>
          </w:p>
        </w:tc>
        <w:tc>
          <w:tcPr>
            <w:tcW w:w="70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代宗宇</w:t>
            </w:r>
          </w:p>
        </w:tc>
        <w:tc>
          <w:tcPr>
            <w:tcW w:w="10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身份证</w:t>
            </w:r>
          </w:p>
        </w:tc>
        <w:tc>
          <w:tcPr>
            <w:tcW w:w="10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　</w:t>
            </w:r>
          </w:p>
        </w:tc>
        <w:tc>
          <w:tcPr>
            <w:tcW w:w="6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　</w:t>
            </w:r>
          </w:p>
        </w:tc>
        <w:tc>
          <w:tcPr>
            <w:tcW w:w="42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　</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德市城管（二）行罚字〔2020〕26号</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房地产经纪服务合同未由从事该业务的一名房地产经纪人或者两名房地产经纪人协理签名案</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《房地产经纪管理办法》第二十条</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《房地产经纪管理办法》第三十三条第三项</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责令改正，记入信用档案,罚款</w:t>
            </w:r>
          </w:p>
        </w:tc>
        <w:tc>
          <w:tcPr>
            <w:tcW w:w="43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德阳左邻右舍和家房地产经纪有限公司的行为违反了《房地产经纪管理办法》第二十条的规定，依据《房地产经纪管理办法》第三十三条第三项之规定，应对德阳左邻右舍和家房地产经纪有限公司作出责令限期改正，记入信用档案，罚款人民币20000元（大写：贰万圆整）的行政处罚。 ”的规定，对你单位作出如下处罚决定：</w:t>
            </w:r>
            <w:r>
              <w:rPr>
                <w:rFonts w:hint="eastAsia" w:ascii="宋体" w:hAnsi="宋体" w:eastAsia="宋体"/>
                <w:color w:val="000000"/>
                <w:sz w:val="16"/>
                <w:szCs w:val="16"/>
              </w:rPr>
              <w:br w:type="textWrapping"/>
            </w:r>
            <w:r>
              <w:rPr>
                <w:rFonts w:hint="eastAsia" w:ascii="宋体" w:hAnsi="宋体" w:eastAsia="宋体"/>
                <w:color w:val="000000"/>
                <w:sz w:val="16"/>
                <w:szCs w:val="16"/>
              </w:rPr>
              <w:t xml:space="preserve">给予德阳左邻右舍和家房地产经纪有限公司责令限期改正，记入信用档案，罚款人民币20000元（大写：贰万圆整）的行政处罚。 </w:t>
            </w:r>
          </w:p>
        </w:tc>
        <w:tc>
          <w:tcPr>
            <w:tcW w:w="84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2</w:t>
            </w:r>
          </w:p>
        </w:tc>
        <w:tc>
          <w:tcPr>
            <w:tcW w:w="9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　</w:t>
            </w:r>
          </w:p>
        </w:tc>
        <w:tc>
          <w:tcPr>
            <w:tcW w:w="94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2020/12/24</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2021/12/24</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2021/12/24</w:t>
            </w:r>
          </w:p>
        </w:tc>
        <w:tc>
          <w:tcPr>
            <w:tcW w:w="84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德阳市城市管理行政执法局</w:t>
            </w:r>
          </w:p>
        </w:tc>
        <w:tc>
          <w:tcPr>
            <w:tcW w:w="8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11510500567600306Y</w:t>
            </w:r>
          </w:p>
        </w:tc>
        <w:tc>
          <w:tcPr>
            <w:tcW w:w="9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德阳市城市管理行政执法局</w:t>
            </w:r>
          </w:p>
        </w:tc>
        <w:tc>
          <w:tcPr>
            <w:tcW w:w="104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11510500567600306Y</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否</w:t>
            </w:r>
          </w:p>
        </w:tc>
        <w:tc>
          <w:tcPr>
            <w:tcW w:w="1080" w:type="dxa"/>
            <w:shd w:val="clear" w:color="auto" w:fill="auto"/>
            <w:tcMar>
              <w:top w:w="15" w:type="dxa"/>
              <w:left w:w="15" w:type="dxa"/>
              <w:bottom w:w="0" w:type="dxa"/>
              <w:right w:w="15" w:type="dxa"/>
            </w:tcMar>
            <w:vAlign w:val="center"/>
          </w:tcPr>
          <w:p>
            <w:pPr>
              <w:jc w:val="center"/>
              <w:rPr>
                <w:rFonts w:ascii="宋体" w:hAnsi="宋体" w:eastAsia="宋体"/>
              </w:rPr>
            </w:pPr>
          </w:p>
        </w:tc>
      </w:tr>
      <w:tr>
        <w:tblPrEx>
          <w:tblCellMar>
            <w:top w:w="0" w:type="dxa"/>
            <w:left w:w="0" w:type="dxa"/>
            <w:bottom w:w="0" w:type="dxa"/>
            <w:right w:w="0" w:type="dxa"/>
          </w:tblCellMar>
        </w:tblPrEx>
        <w:trPr>
          <w:trHeight w:val="2745" w:hRule="atLeast"/>
          <w:jc w:val="center"/>
        </w:trPr>
        <w:tc>
          <w:tcPr>
            <w:tcW w:w="400" w:type="dxa"/>
            <w:tcBorders>
              <w:top w:val="nil"/>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2</w:t>
            </w:r>
          </w:p>
        </w:tc>
        <w:tc>
          <w:tcPr>
            <w:tcW w:w="10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四川宏都房地产开发有限公司</w:t>
            </w:r>
          </w:p>
        </w:tc>
        <w:tc>
          <w:tcPr>
            <w:tcW w:w="10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法人及非法人组织</w:t>
            </w:r>
          </w:p>
        </w:tc>
        <w:tc>
          <w:tcPr>
            <w:tcW w:w="10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91510000709162496J</w:t>
            </w:r>
          </w:p>
        </w:tc>
        <w:tc>
          <w:tcPr>
            <w:tcW w:w="70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王玲</w:t>
            </w:r>
          </w:p>
        </w:tc>
        <w:tc>
          <w:tcPr>
            <w:tcW w:w="10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身份证</w:t>
            </w:r>
          </w:p>
        </w:tc>
        <w:tc>
          <w:tcPr>
            <w:tcW w:w="10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　</w:t>
            </w:r>
          </w:p>
        </w:tc>
        <w:tc>
          <w:tcPr>
            <w:tcW w:w="60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　</w:t>
            </w:r>
          </w:p>
        </w:tc>
        <w:tc>
          <w:tcPr>
            <w:tcW w:w="42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　</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德市城管（经）行罚字〔2020〕15号</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未经消防验收擅自投入使用案</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《中华人民共和国消防法》第十三条第三款</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《中华人民共和国消防法》第五十八条第一款第（二)项</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罚款</w:t>
            </w:r>
          </w:p>
        </w:tc>
        <w:tc>
          <w:tcPr>
            <w:tcW w:w="43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 xml:space="preserve">四川宏都房地产开发有限公司的行为违反了《中华人民共和国消防法》第十三条第三款的规定，依据《中华人民共和国消防法》第五十八条第一款第（二)项之规定，应对四川宏都房地产开发有限公司作出罚款人民币30000元（大写：叁万圆整）的行政处罚。”的规定，对你单位作出如下处罚决定：给予四川宏都房地产开发有限公司处罚款人民币30000元（大写：叁万圆整）的行政处罚。 </w:t>
            </w:r>
          </w:p>
        </w:tc>
        <w:tc>
          <w:tcPr>
            <w:tcW w:w="84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3</w:t>
            </w:r>
          </w:p>
        </w:tc>
        <w:tc>
          <w:tcPr>
            <w:tcW w:w="9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　</w:t>
            </w:r>
          </w:p>
        </w:tc>
        <w:tc>
          <w:tcPr>
            <w:tcW w:w="94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sz w:val="16"/>
                <w:szCs w:val="16"/>
              </w:rPr>
            </w:pPr>
            <w:r>
              <w:rPr>
                <w:rFonts w:hint="eastAsia" w:ascii="宋体" w:hAnsi="宋体" w:eastAsia="宋体"/>
                <w:sz w:val="16"/>
                <w:szCs w:val="16"/>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2020/12/24</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2021/12/24</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2021/12/24</w:t>
            </w:r>
          </w:p>
        </w:tc>
        <w:tc>
          <w:tcPr>
            <w:tcW w:w="84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德阳市城市管理行政执法局</w:t>
            </w:r>
          </w:p>
        </w:tc>
        <w:tc>
          <w:tcPr>
            <w:tcW w:w="8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11510500567600306Y</w:t>
            </w:r>
          </w:p>
        </w:tc>
        <w:tc>
          <w:tcPr>
            <w:tcW w:w="9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德阳市城市管理行政执法局</w:t>
            </w:r>
          </w:p>
        </w:tc>
        <w:tc>
          <w:tcPr>
            <w:tcW w:w="104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11510500567600306Y</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olor w:val="000000"/>
                <w:sz w:val="16"/>
                <w:szCs w:val="16"/>
              </w:rPr>
            </w:pPr>
            <w:r>
              <w:rPr>
                <w:rFonts w:hint="eastAsia" w:ascii="宋体" w:hAnsi="宋体" w:eastAsia="宋体"/>
                <w:color w:val="000000"/>
                <w:sz w:val="16"/>
                <w:szCs w:val="16"/>
              </w:rPr>
              <w:t>否</w:t>
            </w:r>
          </w:p>
        </w:tc>
        <w:tc>
          <w:tcPr>
            <w:tcW w:w="1080" w:type="dxa"/>
            <w:shd w:val="clear" w:color="auto" w:fill="auto"/>
            <w:tcMar>
              <w:top w:w="15" w:type="dxa"/>
              <w:left w:w="15" w:type="dxa"/>
              <w:bottom w:w="0" w:type="dxa"/>
              <w:right w:w="15" w:type="dxa"/>
            </w:tcMar>
            <w:vAlign w:val="center"/>
          </w:tcPr>
          <w:p>
            <w:pPr>
              <w:jc w:val="center"/>
              <w:rPr>
                <w:rFonts w:ascii="宋体" w:hAnsi="宋体" w:eastAsia="宋体"/>
              </w:rPr>
            </w:pPr>
          </w:p>
        </w:tc>
      </w:tr>
      <w:tr>
        <w:tblPrEx>
          <w:tblCellMar>
            <w:top w:w="0" w:type="dxa"/>
            <w:left w:w="0" w:type="dxa"/>
            <w:bottom w:w="0" w:type="dxa"/>
            <w:right w:w="0" w:type="dxa"/>
          </w:tblCellMar>
        </w:tblPrEx>
        <w:trPr>
          <w:trHeight w:val="2610" w:hRule="atLeast"/>
          <w:jc w:val="center"/>
        </w:trPr>
        <w:tc>
          <w:tcPr>
            <w:tcW w:w="0" w:type="auto"/>
            <w:tcBorders>
              <w:top w:val="nil"/>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Arial" w:hAnsi="Arial" w:eastAsia="Times New Roman" w:cs="Arial"/>
                <w:sz w:val="16"/>
                <w:szCs w:val="16"/>
              </w:rPr>
            </w:pPr>
            <w:r>
              <w:rPr>
                <w:rFonts w:ascii="Arial" w:hAnsi="Arial" w:eastAsia="Times New Roman" w:cs="Arial"/>
                <w:sz w:val="16"/>
                <w:szCs w:val="16"/>
              </w:rPr>
              <w:t>3</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四川佳</w:t>
            </w:r>
            <w:r>
              <w:rPr>
                <w:rFonts w:hint="eastAsia" w:ascii="MingLiU" w:hAnsi="MingLiU" w:eastAsia="MingLiU" w:cs="MingLiU"/>
                <w:color w:val="000000"/>
                <w:sz w:val="16"/>
                <w:szCs w:val="16"/>
              </w:rPr>
              <w:t>骁建设工程有限公司</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法人及非法人</w:t>
            </w:r>
            <w:r>
              <w:rPr>
                <w:rFonts w:hint="eastAsia" w:ascii="MingLiU" w:hAnsi="MingLiU" w:eastAsia="MingLiU" w:cs="MingLiU"/>
                <w:color w:val="000000"/>
                <w:sz w:val="16"/>
                <w:szCs w:val="16"/>
              </w:rPr>
              <w:t>组织</w:t>
            </w:r>
          </w:p>
        </w:tc>
        <w:tc>
          <w:tcPr>
            <w:tcW w:w="10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Arial" w:hAnsi="Arial" w:eastAsia="Times New Roman" w:cs="Arial"/>
                <w:sz w:val="16"/>
                <w:szCs w:val="16"/>
              </w:rPr>
            </w:pPr>
            <w:r>
              <w:rPr>
                <w:rFonts w:ascii="Arial" w:hAnsi="Arial" w:eastAsia="Times New Roman" w:cs="Arial"/>
                <w:sz w:val="16"/>
                <w:szCs w:val="16"/>
              </w:rPr>
              <w:t>9151000MA64HK8T7N</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Arial" w:hAnsi="Arial" w:eastAsia="Times New Roman" w:cs="Arial"/>
                <w:sz w:val="16"/>
                <w:szCs w:val="16"/>
              </w:rPr>
            </w:pPr>
            <w:r>
              <w:rPr>
                <w:rFonts w:hint="eastAsia" w:ascii="MS Gothic" w:hAnsi="MS Gothic" w:eastAsia="MS Gothic" w:cs="MS Gothic"/>
                <w:sz w:val="16"/>
                <w:szCs w:val="16"/>
              </w:rPr>
              <w:t>唐</w:t>
            </w:r>
            <w:r>
              <w:rPr>
                <w:rFonts w:hint="eastAsia" w:ascii="MingLiU" w:hAnsi="MingLiU" w:eastAsia="MingLiU" w:cs="MingLiU"/>
                <w:sz w:val="16"/>
                <w:szCs w:val="16"/>
              </w:rPr>
              <w:t>剑锋</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sz w:val="16"/>
                <w:szCs w:val="16"/>
              </w:rPr>
            </w:pPr>
            <w:r>
              <w:rPr>
                <w:rFonts w:hint="eastAsia" w:ascii="MS Gothic" w:hAnsi="MS Gothic" w:eastAsia="MS Gothic" w:cs="MS Gothic"/>
                <w:sz w:val="16"/>
                <w:szCs w:val="16"/>
              </w:rPr>
              <w:t>身份</w:t>
            </w:r>
            <w:r>
              <w:rPr>
                <w:rFonts w:hint="eastAsia" w:ascii="MingLiU" w:hAnsi="MingLiU" w:eastAsia="MingLiU" w:cs="MingLiU"/>
                <w:sz w:val="16"/>
                <w:szCs w:val="16"/>
              </w:rPr>
              <w:t>证</w:t>
            </w:r>
          </w:p>
        </w:tc>
        <w:tc>
          <w:tcPr>
            <w:tcW w:w="10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Arial" w:hAnsi="Arial" w:eastAsia="Times New Roman" w:cs="Arial"/>
                <w:sz w:val="16"/>
                <w:szCs w:val="16"/>
              </w:rPr>
            </w:pPr>
            <w:r>
              <w:rPr>
                <w:rFonts w:hint="eastAsia" w:ascii="MS Gothic" w:hAnsi="MS Gothic" w:eastAsia="MS Gothic" w:cs="MS Gothic"/>
                <w:sz w:val="16"/>
                <w:szCs w:val="16"/>
              </w:rPr>
              <w:t>　</w:t>
            </w:r>
          </w:p>
        </w:tc>
        <w:tc>
          <w:tcPr>
            <w:tcW w:w="60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　</w:t>
            </w:r>
          </w:p>
        </w:tc>
        <w:tc>
          <w:tcPr>
            <w:tcW w:w="42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　</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德市城管</w:t>
            </w:r>
            <w:r>
              <w:rPr>
                <w:rFonts w:ascii="Arial" w:hAnsi="Arial" w:eastAsia="Times New Roman" w:cs="Arial"/>
                <w:color w:val="000000"/>
                <w:sz w:val="16"/>
                <w:szCs w:val="16"/>
              </w:rPr>
              <w:t>(</w:t>
            </w:r>
            <w:r>
              <w:rPr>
                <w:rFonts w:hint="eastAsia" w:ascii="MingLiU" w:hAnsi="MingLiU" w:eastAsia="MingLiU" w:cs="MingLiU"/>
                <w:color w:val="000000"/>
                <w:sz w:val="16"/>
                <w:szCs w:val="16"/>
              </w:rPr>
              <w:t>经）行罚字〔</w:t>
            </w:r>
            <w:r>
              <w:rPr>
                <w:rFonts w:ascii="Arial" w:hAnsi="Arial" w:eastAsia="Times New Roman" w:cs="Arial"/>
                <w:color w:val="000000"/>
                <w:sz w:val="16"/>
                <w:szCs w:val="16"/>
              </w:rPr>
              <w:t>2020</w:t>
            </w:r>
            <w:r>
              <w:rPr>
                <w:rFonts w:ascii="Cambria Math" w:hAnsi="Cambria Math" w:eastAsia="Times New Roman" w:cs="Cambria Math"/>
                <w:color w:val="000000"/>
                <w:sz w:val="16"/>
                <w:szCs w:val="16"/>
              </w:rPr>
              <w:t>〕</w:t>
            </w:r>
            <w:r>
              <w:rPr>
                <w:rFonts w:ascii="Arial" w:hAnsi="Arial" w:eastAsia="Times New Roman" w:cs="Arial"/>
                <w:color w:val="000000"/>
                <w:sz w:val="16"/>
                <w:szCs w:val="16"/>
              </w:rPr>
              <w:t>13</w:t>
            </w:r>
            <w:r>
              <w:rPr>
                <w:rFonts w:hint="eastAsia" w:ascii="MS Gothic" w:hAnsi="MS Gothic" w:eastAsia="MS Gothic" w:cs="MS Gothic"/>
                <w:color w:val="000000"/>
                <w:sz w:val="16"/>
                <w:szCs w:val="16"/>
              </w:rPr>
              <w:t>号</w:t>
            </w:r>
          </w:p>
        </w:tc>
        <w:tc>
          <w:tcPr>
            <w:tcW w:w="10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未取得建</w:t>
            </w:r>
            <w:r>
              <w:rPr>
                <w:rFonts w:hint="eastAsia" w:ascii="MingLiU" w:hAnsi="MingLiU" w:eastAsia="MingLiU" w:cs="MingLiU"/>
                <w:color w:val="000000"/>
                <w:sz w:val="16"/>
                <w:szCs w:val="16"/>
              </w:rPr>
              <w:t>设工程规划许可证进行建设的行为</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ingLiU" w:hAnsi="MingLiU" w:eastAsia="MingLiU" w:cs="MingLiU"/>
                <w:color w:val="000000"/>
                <w:sz w:val="16"/>
                <w:szCs w:val="16"/>
              </w:rPr>
              <w:t>违反了《中华人民共和国城乡规划法》第四十条第一款</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《中</w:t>
            </w:r>
            <w:r>
              <w:rPr>
                <w:rFonts w:hint="eastAsia" w:ascii="MingLiU" w:hAnsi="MingLiU" w:eastAsia="MingLiU" w:cs="MingLiU"/>
                <w:color w:val="000000"/>
                <w:sz w:val="16"/>
                <w:szCs w:val="16"/>
              </w:rPr>
              <w:t>华人民共和国城乡规划法》第六十四条</w:t>
            </w:r>
          </w:p>
        </w:tc>
        <w:tc>
          <w:tcPr>
            <w:tcW w:w="10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ingLiU" w:hAnsi="MingLiU" w:eastAsia="MingLiU" w:cs="MingLiU"/>
                <w:color w:val="000000"/>
                <w:sz w:val="16"/>
                <w:szCs w:val="16"/>
              </w:rPr>
              <w:t>罚款</w:t>
            </w:r>
          </w:p>
        </w:tc>
        <w:tc>
          <w:tcPr>
            <w:tcW w:w="43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四川佳</w:t>
            </w:r>
            <w:r>
              <w:rPr>
                <w:rFonts w:hint="eastAsia" w:ascii="MingLiU" w:hAnsi="MingLiU" w:eastAsia="MingLiU" w:cs="MingLiU"/>
                <w:color w:val="000000"/>
                <w:sz w:val="16"/>
                <w:szCs w:val="16"/>
              </w:rPr>
              <w:t>骁建设工程有限公司在德阳市天山南路三段</w:t>
            </w:r>
            <w:r>
              <w:rPr>
                <w:rFonts w:ascii="Arial" w:hAnsi="Arial" w:eastAsia="Times New Roman" w:cs="Arial"/>
                <w:color w:val="000000"/>
                <w:sz w:val="16"/>
                <w:szCs w:val="16"/>
              </w:rPr>
              <w:t>99</w:t>
            </w:r>
            <w:r>
              <w:rPr>
                <w:rFonts w:hint="eastAsia" w:ascii="MS Gothic" w:hAnsi="MS Gothic" w:eastAsia="MS Gothic" w:cs="MS Gothic"/>
                <w:color w:val="000000"/>
                <w:sz w:val="16"/>
                <w:szCs w:val="16"/>
              </w:rPr>
              <w:t>号沱江生活市</w:t>
            </w:r>
            <w:r>
              <w:rPr>
                <w:rFonts w:hint="eastAsia" w:ascii="MingLiU" w:hAnsi="MingLiU" w:eastAsia="MingLiU" w:cs="MingLiU"/>
                <w:color w:val="000000"/>
                <w:sz w:val="16"/>
                <w:szCs w:val="16"/>
              </w:rPr>
              <w:t>场屋顶（</w:t>
            </w:r>
            <w:r>
              <w:rPr>
                <w:rFonts w:ascii="Arial" w:hAnsi="Arial" w:eastAsia="Times New Roman" w:cs="Arial"/>
                <w:color w:val="000000"/>
                <w:sz w:val="16"/>
                <w:szCs w:val="16"/>
              </w:rPr>
              <w:t>7</w:t>
            </w:r>
            <w:r>
              <w:rPr>
                <w:rFonts w:hint="eastAsia" w:ascii="MS Gothic" w:hAnsi="MS Gothic" w:eastAsia="MS Gothic" w:cs="MS Gothic"/>
                <w:color w:val="000000"/>
                <w:sz w:val="16"/>
                <w:szCs w:val="16"/>
              </w:rPr>
              <w:t>楼）未取得建</w:t>
            </w:r>
            <w:r>
              <w:rPr>
                <w:rFonts w:hint="eastAsia" w:ascii="MingLiU" w:hAnsi="MingLiU" w:eastAsia="MingLiU" w:cs="MingLiU"/>
                <w:color w:val="000000"/>
                <w:sz w:val="16"/>
                <w:szCs w:val="16"/>
              </w:rPr>
              <w:t>设工程规划许可证进行建设的行为违反了《中华人民共和国城乡规划法》第四十条第一款之规定，依据《中华人民共和国城乡规划法》第六十四条之规定，对四川佳骁建设工程有限公司处以行政处罚罚款人民币</w:t>
            </w:r>
            <w:r>
              <w:rPr>
                <w:rFonts w:ascii="Arial" w:hAnsi="Arial" w:eastAsia="Times New Roman" w:cs="Arial"/>
                <w:color w:val="000000"/>
                <w:sz w:val="16"/>
                <w:szCs w:val="16"/>
              </w:rPr>
              <w:t>53359.55</w:t>
            </w:r>
            <w:r>
              <w:rPr>
                <w:rFonts w:hint="eastAsia" w:ascii="MS Gothic" w:hAnsi="MS Gothic" w:eastAsia="MS Gothic" w:cs="MS Gothic"/>
                <w:color w:val="000000"/>
                <w:sz w:val="16"/>
                <w:szCs w:val="16"/>
              </w:rPr>
              <w:t>元（大写：伍万</w:t>
            </w:r>
            <w:r>
              <w:rPr>
                <w:rFonts w:hint="eastAsia" w:ascii="MingLiU" w:hAnsi="MingLiU" w:eastAsia="MingLiU" w:cs="MingLiU"/>
                <w:color w:val="000000"/>
                <w:sz w:val="16"/>
                <w:szCs w:val="16"/>
              </w:rPr>
              <w:t>叁仟叁佰伍拾玖圆伍角伍分）。没收实物，即没收沱江路生活市场屋顶（</w:t>
            </w:r>
            <w:r>
              <w:rPr>
                <w:rFonts w:ascii="Arial" w:hAnsi="Arial" w:eastAsia="Times New Roman" w:cs="Arial"/>
                <w:color w:val="000000"/>
                <w:sz w:val="16"/>
                <w:szCs w:val="16"/>
              </w:rPr>
              <w:t>7</w:t>
            </w:r>
            <w:r>
              <w:rPr>
                <w:rFonts w:hint="eastAsia" w:ascii="MS Gothic" w:hAnsi="MS Gothic" w:eastAsia="MS Gothic" w:cs="MS Gothic"/>
                <w:color w:val="000000"/>
                <w:sz w:val="16"/>
                <w:szCs w:val="16"/>
              </w:rPr>
              <w:t>楼）建筑面</w:t>
            </w:r>
            <w:r>
              <w:rPr>
                <w:rFonts w:hint="eastAsia" w:ascii="MingLiU" w:hAnsi="MingLiU" w:eastAsia="MingLiU" w:cs="MingLiU"/>
                <w:color w:val="000000"/>
                <w:sz w:val="16"/>
                <w:szCs w:val="16"/>
              </w:rPr>
              <w:t>积</w:t>
            </w:r>
            <w:r>
              <w:rPr>
                <w:rFonts w:ascii="Arial" w:hAnsi="Arial" w:eastAsia="Times New Roman" w:cs="Arial"/>
                <w:color w:val="000000"/>
                <w:sz w:val="16"/>
                <w:szCs w:val="16"/>
              </w:rPr>
              <w:t>727.73</w:t>
            </w:r>
            <w:r>
              <w:rPr>
                <w:rFonts w:hint="eastAsia" w:ascii="MS Gothic" w:hAnsi="MS Gothic" w:eastAsia="MS Gothic" w:cs="MS Gothic"/>
                <w:color w:val="000000"/>
                <w:sz w:val="16"/>
                <w:szCs w:val="16"/>
              </w:rPr>
              <w:t>平方米的建（构）筑物</w:t>
            </w:r>
          </w:p>
        </w:tc>
        <w:tc>
          <w:tcPr>
            <w:tcW w:w="84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ascii="Arial" w:hAnsi="Arial" w:eastAsia="Times New Roman" w:cs="Arial"/>
                <w:color w:val="000000"/>
                <w:sz w:val="16"/>
                <w:szCs w:val="16"/>
              </w:rPr>
              <w:t>5.335955</w:t>
            </w:r>
          </w:p>
        </w:tc>
        <w:tc>
          <w:tcPr>
            <w:tcW w:w="98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Arial" w:hAnsi="Arial" w:eastAsia="Times New Roman" w:cs="Arial"/>
                <w:sz w:val="16"/>
                <w:szCs w:val="16"/>
              </w:rPr>
            </w:pPr>
            <w:r>
              <w:rPr>
                <w:rFonts w:hint="eastAsia" w:ascii="MS Gothic" w:hAnsi="MS Gothic" w:eastAsia="MS Gothic" w:cs="MS Gothic"/>
                <w:sz w:val="16"/>
                <w:szCs w:val="16"/>
              </w:rPr>
              <w:t>　</w:t>
            </w:r>
          </w:p>
        </w:tc>
        <w:tc>
          <w:tcPr>
            <w:tcW w:w="940" w:type="dxa"/>
            <w:tcBorders>
              <w:top w:val="nil"/>
              <w:left w:val="nil"/>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Arial" w:hAnsi="Arial" w:eastAsia="Times New Roman" w:cs="Arial"/>
                <w:sz w:val="16"/>
                <w:szCs w:val="16"/>
              </w:rPr>
            </w:pPr>
            <w:r>
              <w:rPr>
                <w:rFonts w:hint="eastAsia" w:ascii="MS Gothic" w:hAnsi="MS Gothic" w:eastAsia="MS Gothic" w:cs="MS Gothic"/>
                <w:sz w:val="16"/>
                <w:szCs w:val="16"/>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Arial" w:hAnsi="Arial" w:eastAsia="Times New Roman" w:cs="Arial"/>
                <w:sz w:val="16"/>
                <w:szCs w:val="16"/>
              </w:rPr>
            </w:pPr>
            <w:r>
              <w:rPr>
                <w:rFonts w:ascii="Arial" w:hAnsi="Arial" w:eastAsia="Times New Roman" w:cs="Arial"/>
                <w:sz w:val="16"/>
                <w:szCs w:val="16"/>
              </w:rPr>
              <w:t>2020/12/25</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Arial" w:hAnsi="Arial" w:eastAsia="Times New Roman" w:cs="Arial"/>
                <w:sz w:val="16"/>
                <w:szCs w:val="16"/>
              </w:rPr>
            </w:pPr>
            <w:r>
              <w:rPr>
                <w:rFonts w:ascii="Arial" w:hAnsi="Arial" w:eastAsia="Times New Roman" w:cs="Arial"/>
                <w:sz w:val="16"/>
                <w:szCs w:val="16"/>
              </w:rPr>
              <w:t>2021/12/25</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Arial" w:hAnsi="Arial" w:eastAsia="Times New Roman" w:cs="Arial"/>
                <w:sz w:val="16"/>
                <w:szCs w:val="16"/>
              </w:rPr>
            </w:pPr>
            <w:r>
              <w:rPr>
                <w:rFonts w:ascii="Arial" w:hAnsi="Arial" w:eastAsia="Times New Roman" w:cs="Arial"/>
                <w:sz w:val="16"/>
                <w:szCs w:val="16"/>
              </w:rPr>
              <w:t>2021/12/25</w:t>
            </w:r>
          </w:p>
        </w:tc>
        <w:tc>
          <w:tcPr>
            <w:tcW w:w="84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德阳市城市管理行政</w:t>
            </w:r>
            <w:r>
              <w:rPr>
                <w:rFonts w:hint="eastAsia" w:ascii="MingLiU" w:hAnsi="MingLiU" w:eastAsia="MingLiU" w:cs="MingLiU"/>
                <w:color w:val="000000"/>
                <w:sz w:val="16"/>
                <w:szCs w:val="16"/>
              </w:rPr>
              <w:t>执法局</w:t>
            </w:r>
          </w:p>
        </w:tc>
        <w:tc>
          <w:tcPr>
            <w:tcW w:w="88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ascii="Arial" w:hAnsi="Arial" w:eastAsia="Times New Roman" w:cs="Arial"/>
                <w:color w:val="000000"/>
                <w:sz w:val="16"/>
                <w:szCs w:val="16"/>
              </w:rPr>
              <w:t>11510500567600306Y</w:t>
            </w:r>
          </w:p>
        </w:tc>
        <w:tc>
          <w:tcPr>
            <w:tcW w:w="96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hint="eastAsia" w:ascii="MS Gothic" w:hAnsi="MS Gothic" w:eastAsia="MS Gothic" w:cs="MS Gothic"/>
                <w:color w:val="000000"/>
                <w:sz w:val="16"/>
                <w:szCs w:val="16"/>
              </w:rPr>
              <w:t>德阳市城市管理行政</w:t>
            </w:r>
            <w:r>
              <w:rPr>
                <w:rFonts w:hint="eastAsia" w:ascii="MingLiU" w:hAnsi="MingLiU" w:eastAsia="MingLiU" w:cs="MingLiU"/>
                <w:color w:val="000000"/>
                <w:sz w:val="16"/>
                <w:szCs w:val="16"/>
              </w:rPr>
              <w:t>执法局</w:t>
            </w:r>
          </w:p>
        </w:tc>
        <w:tc>
          <w:tcPr>
            <w:tcW w:w="1040" w:type="dxa"/>
            <w:tcBorders>
              <w:top w:val="nil"/>
              <w:left w:val="nil"/>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Arial" w:hAnsi="Arial" w:eastAsia="Times New Roman" w:cs="Arial"/>
                <w:color w:val="000000"/>
                <w:sz w:val="16"/>
                <w:szCs w:val="16"/>
              </w:rPr>
            </w:pPr>
            <w:r>
              <w:rPr>
                <w:rFonts w:ascii="Arial" w:hAnsi="Arial" w:eastAsia="Times New Roman" w:cs="Arial"/>
                <w:color w:val="000000"/>
                <w:sz w:val="16"/>
                <w:szCs w:val="16"/>
              </w:rPr>
              <w:t>11510500567600306Y</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Arial" w:hAnsi="Arial" w:eastAsia="Times New Roman" w:cs="Arial"/>
                <w:sz w:val="16"/>
                <w:szCs w:val="16"/>
              </w:rPr>
            </w:pPr>
            <w:r>
              <w:rPr>
                <w:rFonts w:hint="eastAsia" w:ascii="MS Gothic" w:hAnsi="MS Gothic" w:eastAsia="MS Gothic" w:cs="MS Gothic"/>
                <w:sz w:val="16"/>
                <w:szCs w:val="16"/>
              </w:rPr>
              <w:t>否</w:t>
            </w:r>
          </w:p>
        </w:tc>
        <w:tc>
          <w:tcPr>
            <w:tcW w:w="0" w:type="auto"/>
            <w:shd w:val="clear" w:color="auto" w:fill="auto"/>
            <w:noWrap/>
            <w:tcMar>
              <w:top w:w="15" w:type="dxa"/>
              <w:left w:w="15" w:type="dxa"/>
              <w:bottom w:w="0" w:type="dxa"/>
              <w:right w:w="15" w:type="dxa"/>
            </w:tcMar>
            <w:vAlign w:val="center"/>
          </w:tcPr>
          <w:p>
            <w:pPr>
              <w:jc w:val="center"/>
              <w:rPr>
                <w:rFonts w:ascii="Arial" w:hAnsi="Arial" w:eastAsia="Times New Roman" w:cs="Arial"/>
              </w:rPr>
            </w:pPr>
          </w:p>
        </w:tc>
      </w:tr>
      <w:tr>
        <w:tblPrEx>
          <w:tblCellMar>
            <w:top w:w="0" w:type="dxa"/>
            <w:left w:w="0" w:type="dxa"/>
            <w:bottom w:w="0" w:type="dxa"/>
            <w:right w:w="0" w:type="dxa"/>
          </w:tblCellMar>
        </w:tblPrEx>
        <w:trPr>
          <w:jc w:val="center"/>
          <w:hidden/>
        </w:trPr>
        <w:tc>
          <w:tcPr>
            <w:tcW w:w="400" w:type="dxa"/>
            <w:vAlign w:val="center"/>
          </w:tcPr>
          <w:p>
            <w:pPr>
              <w:rPr>
                <w:rFonts w:eastAsia="Times New Roman"/>
                <w:vanish/>
              </w:rPr>
            </w:pPr>
          </w:p>
        </w:tc>
        <w:tc>
          <w:tcPr>
            <w:tcW w:w="1080" w:type="dxa"/>
            <w:vAlign w:val="center"/>
          </w:tcPr>
          <w:p>
            <w:pPr>
              <w:rPr>
                <w:rFonts w:eastAsia="Times New Roman"/>
                <w:vanish/>
              </w:rPr>
            </w:pPr>
          </w:p>
        </w:tc>
        <w:tc>
          <w:tcPr>
            <w:tcW w:w="1080" w:type="dxa"/>
            <w:vAlign w:val="center"/>
          </w:tcPr>
          <w:p>
            <w:pPr>
              <w:rPr>
                <w:rFonts w:eastAsia="Times New Roman"/>
                <w:vanish/>
              </w:rPr>
            </w:pPr>
          </w:p>
        </w:tc>
        <w:tc>
          <w:tcPr>
            <w:tcW w:w="1080" w:type="dxa"/>
            <w:vAlign w:val="center"/>
          </w:tcPr>
          <w:p>
            <w:pPr>
              <w:rPr>
                <w:rFonts w:eastAsia="Times New Roman"/>
                <w:vanish/>
              </w:rPr>
            </w:pPr>
          </w:p>
        </w:tc>
        <w:tc>
          <w:tcPr>
            <w:tcW w:w="700" w:type="dxa"/>
            <w:vAlign w:val="center"/>
          </w:tcPr>
          <w:p>
            <w:pPr>
              <w:rPr>
                <w:rFonts w:eastAsia="Times New Roman"/>
                <w:vanish/>
              </w:rPr>
            </w:pPr>
          </w:p>
        </w:tc>
        <w:tc>
          <w:tcPr>
            <w:tcW w:w="1080" w:type="dxa"/>
            <w:vAlign w:val="center"/>
          </w:tcPr>
          <w:p>
            <w:pPr>
              <w:rPr>
                <w:rFonts w:eastAsia="Times New Roman"/>
                <w:vanish/>
              </w:rPr>
            </w:pPr>
          </w:p>
        </w:tc>
        <w:tc>
          <w:tcPr>
            <w:tcW w:w="1080" w:type="dxa"/>
            <w:vAlign w:val="center"/>
          </w:tcPr>
          <w:p>
            <w:pPr>
              <w:rPr>
                <w:rFonts w:eastAsia="Times New Roman"/>
                <w:vanish/>
              </w:rPr>
            </w:pPr>
          </w:p>
        </w:tc>
        <w:tc>
          <w:tcPr>
            <w:tcW w:w="600" w:type="dxa"/>
            <w:vAlign w:val="center"/>
          </w:tcPr>
          <w:p>
            <w:pPr>
              <w:rPr>
                <w:rFonts w:eastAsia="Times New Roman"/>
                <w:vanish/>
              </w:rPr>
            </w:pPr>
          </w:p>
        </w:tc>
        <w:tc>
          <w:tcPr>
            <w:tcW w:w="420" w:type="dxa"/>
            <w:vAlign w:val="center"/>
          </w:tcPr>
          <w:p>
            <w:pPr>
              <w:rPr>
                <w:rFonts w:eastAsia="Times New Roman"/>
                <w:vanish/>
              </w:rPr>
            </w:pPr>
          </w:p>
        </w:tc>
        <w:tc>
          <w:tcPr>
            <w:tcW w:w="1080" w:type="dxa"/>
            <w:vAlign w:val="center"/>
          </w:tcPr>
          <w:p>
            <w:pPr>
              <w:rPr>
                <w:rFonts w:eastAsia="Times New Roman"/>
                <w:vanish/>
              </w:rPr>
            </w:pPr>
          </w:p>
        </w:tc>
        <w:tc>
          <w:tcPr>
            <w:tcW w:w="1080" w:type="dxa"/>
            <w:vAlign w:val="center"/>
          </w:tcPr>
          <w:p>
            <w:pPr>
              <w:rPr>
                <w:rFonts w:eastAsia="Times New Roman"/>
                <w:vanish/>
              </w:rPr>
            </w:pPr>
          </w:p>
        </w:tc>
        <w:tc>
          <w:tcPr>
            <w:tcW w:w="1080" w:type="dxa"/>
            <w:vAlign w:val="center"/>
          </w:tcPr>
          <w:p>
            <w:pPr>
              <w:rPr>
                <w:rFonts w:eastAsia="Times New Roman"/>
                <w:vanish/>
              </w:rPr>
            </w:pPr>
          </w:p>
        </w:tc>
        <w:tc>
          <w:tcPr>
            <w:tcW w:w="1080" w:type="dxa"/>
            <w:vAlign w:val="center"/>
          </w:tcPr>
          <w:p>
            <w:pPr>
              <w:rPr>
                <w:rFonts w:eastAsia="Times New Roman"/>
                <w:vanish/>
              </w:rPr>
            </w:pPr>
          </w:p>
        </w:tc>
        <w:tc>
          <w:tcPr>
            <w:tcW w:w="1080" w:type="dxa"/>
            <w:vAlign w:val="center"/>
          </w:tcPr>
          <w:p>
            <w:pPr>
              <w:rPr>
                <w:rFonts w:eastAsia="Times New Roman"/>
                <w:vanish/>
              </w:rPr>
            </w:pPr>
          </w:p>
        </w:tc>
        <w:tc>
          <w:tcPr>
            <w:tcW w:w="4360" w:type="dxa"/>
            <w:vAlign w:val="center"/>
          </w:tcPr>
          <w:p>
            <w:pPr>
              <w:rPr>
                <w:rFonts w:eastAsia="Times New Roman"/>
                <w:vanish/>
              </w:rPr>
            </w:pPr>
          </w:p>
        </w:tc>
        <w:tc>
          <w:tcPr>
            <w:tcW w:w="840" w:type="dxa"/>
            <w:vAlign w:val="center"/>
          </w:tcPr>
          <w:p>
            <w:pPr>
              <w:rPr>
                <w:rFonts w:eastAsia="Times New Roman"/>
                <w:vanish/>
              </w:rPr>
            </w:pPr>
          </w:p>
        </w:tc>
        <w:tc>
          <w:tcPr>
            <w:tcW w:w="980" w:type="dxa"/>
            <w:vAlign w:val="center"/>
          </w:tcPr>
          <w:p>
            <w:pPr>
              <w:rPr>
                <w:rFonts w:eastAsia="Times New Roman"/>
                <w:vanish/>
              </w:rPr>
            </w:pPr>
          </w:p>
        </w:tc>
        <w:tc>
          <w:tcPr>
            <w:tcW w:w="940" w:type="dxa"/>
            <w:vAlign w:val="center"/>
          </w:tcPr>
          <w:p>
            <w:pPr>
              <w:rPr>
                <w:rFonts w:eastAsia="Times New Roman"/>
                <w:vanish/>
              </w:rPr>
            </w:pPr>
          </w:p>
        </w:tc>
        <w:tc>
          <w:tcPr>
            <w:tcW w:w="1600" w:type="dxa"/>
            <w:vAlign w:val="center"/>
          </w:tcPr>
          <w:p>
            <w:pPr>
              <w:rPr>
                <w:rFonts w:eastAsia="Times New Roman"/>
                <w:vanish/>
              </w:rPr>
            </w:pPr>
          </w:p>
        </w:tc>
        <w:tc>
          <w:tcPr>
            <w:tcW w:w="1460" w:type="dxa"/>
            <w:vAlign w:val="center"/>
          </w:tcPr>
          <w:p>
            <w:pPr>
              <w:rPr>
                <w:rFonts w:eastAsia="Times New Roman"/>
                <w:vanish/>
              </w:rPr>
            </w:pPr>
          </w:p>
        </w:tc>
        <w:tc>
          <w:tcPr>
            <w:tcW w:w="1540" w:type="dxa"/>
            <w:vAlign w:val="center"/>
          </w:tcPr>
          <w:p>
            <w:pPr>
              <w:rPr>
                <w:rFonts w:eastAsia="Times New Roman"/>
                <w:vanish/>
              </w:rPr>
            </w:pPr>
          </w:p>
        </w:tc>
        <w:tc>
          <w:tcPr>
            <w:tcW w:w="840" w:type="dxa"/>
            <w:vAlign w:val="center"/>
          </w:tcPr>
          <w:p>
            <w:pPr>
              <w:rPr>
                <w:rFonts w:eastAsia="Times New Roman"/>
                <w:vanish/>
              </w:rPr>
            </w:pPr>
          </w:p>
        </w:tc>
        <w:tc>
          <w:tcPr>
            <w:tcW w:w="880" w:type="dxa"/>
            <w:vAlign w:val="center"/>
          </w:tcPr>
          <w:p>
            <w:pPr>
              <w:rPr>
                <w:rFonts w:eastAsia="Times New Roman"/>
                <w:vanish/>
              </w:rPr>
            </w:pPr>
          </w:p>
        </w:tc>
        <w:tc>
          <w:tcPr>
            <w:tcW w:w="960" w:type="dxa"/>
            <w:vAlign w:val="center"/>
          </w:tcPr>
          <w:p>
            <w:pPr>
              <w:rPr>
                <w:rFonts w:eastAsia="Times New Roman"/>
                <w:vanish/>
              </w:rPr>
            </w:pPr>
          </w:p>
        </w:tc>
        <w:tc>
          <w:tcPr>
            <w:tcW w:w="1040" w:type="dxa"/>
            <w:vAlign w:val="center"/>
          </w:tcPr>
          <w:p>
            <w:pPr>
              <w:rPr>
                <w:rFonts w:eastAsia="Times New Roman"/>
                <w:vanish/>
              </w:rPr>
            </w:pPr>
          </w:p>
        </w:tc>
        <w:tc>
          <w:tcPr>
            <w:tcW w:w="1080" w:type="dxa"/>
            <w:vAlign w:val="center"/>
          </w:tcPr>
          <w:p>
            <w:pPr>
              <w:rPr>
                <w:rFonts w:eastAsia="Times New Roman"/>
                <w:vanish/>
              </w:rPr>
            </w:pPr>
          </w:p>
        </w:tc>
        <w:tc>
          <w:tcPr>
            <w:tcW w:w="1080" w:type="dxa"/>
            <w:vAlign w:val="center"/>
          </w:tcPr>
          <w:p>
            <w:pPr>
              <w:rPr>
                <w:rFonts w:eastAsia="Times New Roman"/>
                <w:vanish/>
              </w:rPr>
            </w:pPr>
          </w:p>
        </w:tc>
      </w:tr>
    </w:tbl>
    <w:p>
      <w:pPr>
        <w:rPr>
          <w:rFonts w:eastAsia="Times New Roman"/>
        </w:rPr>
      </w:pPr>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MS Mincho">
    <w:panose1 w:val="02020609040205080304"/>
    <w:charset w:val="80"/>
    <w:family w:val="modern"/>
    <w:pitch w:val="default"/>
    <w:sig w:usb0="A00002BF" w:usb1="68C7FCFB" w:usb2="00000010" w:usb3="00000000" w:csb0="4002009F" w:csb1="DFD70000"/>
  </w:font>
  <w:font w:name="MS Gothic">
    <w:panose1 w:val="020B0609070205080204"/>
    <w:charset w:val="80"/>
    <w:family w:val="modern"/>
    <w:pitch w:val="default"/>
    <w:sig w:usb0="E00002FF" w:usb1="6AC7FDFB" w:usb2="08000012" w:usb3="00000000" w:csb0="4002009F" w:csb1="DFD70000"/>
  </w:font>
  <w:font w:name="MingLiU">
    <w:panose1 w:val="02020509000000000000"/>
    <w:charset w:val="88"/>
    <w:family w:val="modern"/>
    <w:pitch w:val="default"/>
    <w:sig w:usb0="A00002FF" w:usb1="28CFFCFA" w:usb2="00000016" w:usb3="00000000" w:csb0="00100001" w:csb1="00000000"/>
  </w:font>
  <w:font w:name="Cambria Math">
    <w:panose1 w:val="02040503050406030204"/>
    <w:charset w:val="00"/>
    <w:family w:val="roman"/>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documentProtection w:enforcement="0"/>
  <w:defaultTabStop w:val="4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EAC"/>
    <w:rsid w:val="00915EAC"/>
    <w:rsid w:val="009205AF"/>
    <w:rsid w:val="0E744C5E"/>
    <w:rsid w:val="220E1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9"/>
    <w:semiHidden/>
    <w:unhideWhenUsed/>
    <w:qFormat/>
    <w:uiPriority w:val="99"/>
    <w:pPr>
      <w:tabs>
        <w:tab w:val="center" w:pos="4153"/>
        <w:tab w:val="right" w:pos="8306"/>
      </w:tabs>
      <w:snapToGrid w:val="0"/>
    </w:pPr>
    <w:rPr>
      <w:sz w:val="18"/>
      <w:szCs w:val="18"/>
    </w:rPr>
  </w:style>
  <w:style w:type="paragraph" w:styleId="3">
    <w:name w:val="header"/>
    <w:basedOn w:val="1"/>
    <w:link w:val="38"/>
    <w:semiHidden/>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font16809"/>
    <w:basedOn w:val="1"/>
    <w:uiPriority w:val="0"/>
    <w:pPr>
      <w:spacing w:before="100" w:beforeAutospacing="1" w:after="100" w:afterAutospacing="1"/>
    </w:pPr>
    <w:rPr>
      <w:rFonts w:ascii="Arial" w:hAnsi="Arial" w:cs="Arial"/>
      <w:color w:val="000000"/>
      <w:sz w:val="22"/>
      <w:szCs w:val="22"/>
    </w:rPr>
  </w:style>
  <w:style w:type="paragraph" w:customStyle="1" w:styleId="7">
    <w:name w:val="font56809"/>
    <w:basedOn w:val="1"/>
    <w:uiPriority w:val="0"/>
    <w:pPr>
      <w:spacing w:before="100" w:beforeAutospacing="1" w:after="100" w:afterAutospacing="1"/>
    </w:pPr>
    <w:rPr>
      <w:rFonts w:ascii="Arial" w:hAnsi="Arial" w:cs="Arial"/>
      <w:sz w:val="18"/>
      <w:szCs w:val="18"/>
    </w:rPr>
  </w:style>
  <w:style w:type="paragraph" w:customStyle="1" w:styleId="8">
    <w:name w:val="font66809"/>
    <w:basedOn w:val="1"/>
    <w:uiPriority w:val="0"/>
    <w:pPr>
      <w:spacing w:before="100" w:beforeAutospacing="1" w:after="100" w:afterAutospacing="1"/>
    </w:pPr>
    <w:rPr>
      <w:rFonts w:ascii="Arial" w:hAnsi="Arial" w:cs="Arial"/>
      <w:color w:val="000000"/>
      <w:sz w:val="22"/>
      <w:szCs w:val="22"/>
    </w:rPr>
  </w:style>
  <w:style w:type="paragraph" w:customStyle="1" w:styleId="9">
    <w:name w:val="xl156809"/>
    <w:basedOn w:val="1"/>
    <w:uiPriority w:val="0"/>
    <w:pPr>
      <w:spacing w:before="100" w:beforeAutospacing="1" w:after="100" w:afterAutospacing="1"/>
      <w:textAlignment w:val="bottom"/>
    </w:pPr>
    <w:rPr>
      <w:rFonts w:ascii="Arial" w:hAnsi="Arial" w:cs="Arial"/>
      <w:color w:val="000000"/>
      <w:sz w:val="22"/>
      <w:szCs w:val="22"/>
    </w:rPr>
  </w:style>
  <w:style w:type="paragraph" w:customStyle="1" w:styleId="10">
    <w:name w:val="xl646809"/>
    <w:basedOn w:val="1"/>
    <w:uiPriority w:val="0"/>
    <w:pPr>
      <w:spacing w:before="100" w:beforeAutospacing="1" w:after="100" w:afterAutospacing="1"/>
      <w:textAlignment w:val="center"/>
    </w:pPr>
    <w:rPr>
      <w:rFonts w:ascii="Arial" w:hAnsi="Arial" w:cs="Arial"/>
      <w:color w:val="000000"/>
      <w:sz w:val="22"/>
      <w:szCs w:val="22"/>
    </w:rPr>
  </w:style>
  <w:style w:type="paragraph" w:customStyle="1" w:styleId="11">
    <w:name w:val="xl656809"/>
    <w:basedOn w:val="1"/>
    <w:uiPriority w:val="0"/>
    <w:pPr>
      <w:spacing w:before="100" w:beforeAutospacing="1" w:after="100" w:afterAutospacing="1"/>
      <w:jc w:val="center"/>
      <w:textAlignment w:val="bottom"/>
    </w:pPr>
    <w:rPr>
      <w:rFonts w:ascii="Arial" w:hAnsi="Arial" w:cs="Arial"/>
      <w:color w:val="000000"/>
      <w:sz w:val="22"/>
      <w:szCs w:val="22"/>
    </w:rPr>
  </w:style>
  <w:style w:type="paragraph" w:customStyle="1" w:styleId="12">
    <w:name w:val="xl666809"/>
    <w:basedOn w:val="1"/>
    <w:uiPriority w:val="0"/>
    <w:pPr>
      <w:spacing w:before="100" w:beforeAutospacing="1" w:after="100" w:afterAutospacing="1"/>
      <w:jc w:val="center"/>
      <w:textAlignment w:val="center"/>
    </w:pPr>
    <w:rPr>
      <w:rFonts w:ascii="宋体" w:hAnsi="宋体" w:eastAsia="宋体"/>
    </w:rPr>
  </w:style>
  <w:style w:type="paragraph" w:customStyle="1" w:styleId="13">
    <w:name w:val="xl676809"/>
    <w:basedOn w:val="1"/>
    <w:uiPriority w:val="0"/>
    <w:pPr>
      <w:spacing w:before="100" w:beforeAutospacing="1" w:after="100" w:afterAutospacing="1"/>
      <w:jc w:val="center"/>
      <w:textAlignment w:val="center"/>
    </w:pPr>
    <w:rPr>
      <w:rFonts w:ascii="Arial" w:hAnsi="Arial" w:cs="Arial"/>
    </w:rPr>
  </w:style>
  <w:style w:type="paragraph" w:customStyle="1" w:styleId="14">
    <w:name w:val="xl686809"/>
    <w:basedOn w:val="1"/>
    <w:uiPriority w:val="0"/>
    <w:pPr>
      <w:pBdr>
        <w:bottom w:val="single" w:color="auto" w:sz="4" w:space="0"/>
      </w:pBdr>
      <w:spacing w:before="100" w:beforeAutospacing="1" w:after="100" w:afterAutospacing="1"/>
      <w:textAlignment w:val="center"/>
    </w:pPr>
    <w:rPr>
      <w:rFonts w:ascii="Arial" w:hAnsi="Arial" w:cs="Arial"/>
      <w:color w:val="000000"/>
      <w:sz w:val="22"/>
      <w:szCs w:val="22"/>
    </w:rPr>
  </w:style>
  <w:style w:type="paragraph" w:customStyle="1" w:styleId="15">
    <w:name w:val="xl696809"/>
    <w:basedOn w:val="1"/>
    <w:uiPriority w:val="0"/>
    <w:pPr>
      <w:pBdr>
        <w:bottom w:val="single" w:color="auto" w:sz="4" w:space="0"/>
      </w:pBdr>
      <w:spacing w:before="100" w:beforeAutospacing="1" w:after="100" w:afterAutospacing="1"/>
      <w:textAlignment w:val="center"/>
    </w:pPr>
    <w:rPr>
      <w:rFonts w:ascii="Arial" w:hAnsi="Arial" w:cs="Arial"/>
      <w:color w:val="000000"/>
      <w:sz w:val="22"/>
      <w:szCs w:val="22"/>
    </w:rPr>
  </w:style>
  <w:style w:type="paragraph" w:customStyle="1" w:styleId="16">
    <w:name w:val="xl706809"/>
    <w:basedOn w:val="1"/>
    <w:uiPriority w:val="0"/>
    <w:pPr>
      <w:pBdr>
        <w:bottom w:val="single" w:color="auto" w:sz="4" w:space="0"/>
      </w:pBdr>
      <w:spacing w:before="100" w:beforeAutospacing="1" w:after="100" w:afterAutospacing="1"/>
      <w:jc w:val="center"/>
      <w:textAlignment w:val="center"/>
    </w:pPr>
    <w:rPr>
      <w:rFonts w:ascii="Arial" w:hAnsi="Arial" w:cs="Arial"/>
      <w:color w:val="000000"/>
      <w:sz w:val="22"/>
      <w:szCs w:val="22"/>
    </w:rPr>
  </w:style>
  <w:style w:type="paragraph" w:customStyle="1" w:styleId="17">
    <w:name w:val="xl716809"/>
    <w:basedOn w:val="1"/>
    <w:qFormat/>
    <w:uiPriority w:val="0"/>
    <w:pPr>
      <w:pBdr>
        <w:bottom w:val="single" w:color="auto" w:sz="4" w:space="0"/>
      </w:pBdr>
      <w:spacing w:before="100" w:beforeAutospacing="1" w:after="100" w:afterAutospacing="1"/>
      <w:jc w:val="center"/>
      <w:textAlignment w:val="center"/>
    </w:pPr>
    <w:rPr>
      <w:rFonts w:ascii="Arial" w:hAnsi="Arial" w:cs="Arial"/>
      <w:color w:val="000000"/>
      <w:sz w:val="22"/>
      <w:szCs w:val="22"/>
    </w:rPr>
  </w:style>
  <w:style w:type="paragraph" w:customStyle="1" w:styleId="18">
    <w:name w:val="xl726809"/>
    <w:basedOn w:val="1"/>
    <w:qFormat/>
    <w:uiPriority w:val="0"/>
    <w:pPr>
      <w:spacing w:before="100" w:beforeAutospacing="1" w:after="100" w:afterAutospacing="1"/>
      <w:jc w:val="center"/>
      <w:textAlignment w:val="center"/>
    </w:pPr>
    <w:rPr>
      <w:rFonts w:ascii="方正小标宋简体" w:eastAsia="方正小标宋简体"/>
      <w:color w:val="000000"/>
      <w:sz w:val="44"/>
      <w:szCs w:val="44"/>
    </w:rPr>
  </w:style>
  <w:style w:type="paragraph" w:customStyle="1" w:styleId="19">
    <w:name w:val="xl736809"/>
    <w:basedOn w:val="1"/>
    <w:qFormat/>
    <w:uiPriority w:val="0"/>
    <w:pPr>
      <w:pBdr>
        <w:top w:val="single" w:color="auto" w:sz="4" w:space="1"/>
        <w:left w:val="single" w:color="auto" w:sz="4" w:space="1"/>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0">
    <w:name w:val="xl746809"/>
    <w:basedOn w:val="1"/>
    <w:qFormat/>
    <w:uiPriority w:val="0"/>
    <w:pPr>
      <w:pBdr>
        <w:top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1">
    <w:name w:val="xl756809"/>
    <w:basedOn w:val="1"/>
    <w:qFormat/>
    <w:uiPriority w:val="0"/>
    <w:pPr>
      <w:pBdr>
        <w:top w:val="single" w:color="auto" w:sz="4" w:space="1"/>
        <w:left w:val="single" w:color="auto" w:sz="4" w:space="1"/>
        <w:bottom w:val="single" w:color="auto" w:sz="4" w:space="0"/>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2">
    <w:name w:val="xl766809"/>
    <w:basedOn w:val="1"/>
    <w:qFormat/>
    <w:uiPriority w:val="0"/>
    <w:pPr>
      <w:pBdr>
        <w:top w:val="single" w:color="auto" w:sz="4" w:space="1"/>
        <w:left w:val="single" w:color="auto" w:sz="4" w:space="1"/>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3">
    <w:name w:val="xl776809"/>
    <w:basedOn w:val="1"/>
    <w:qFormat/>
    <w:uiPriority w:val="0"/>
    <w:pPr>
      <w:pBdr>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4">
    <w:name w:val="xl786809"/>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5">
    <w:name w:val="xl796809"/>
    <w:basedOn w:val="1"/>
    <w:qFormat/>
    <w:uiPriority w:val="0"/>
    <w:pPr>
      <w:pBdr>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微软雅黑" w:hAnsi="微软雅黑" w:eastAsia="微软雅黑"/>
      <w:color w:val="000000"/>
      <w:sz w:val="16"/>
      <w:szCs w:val="16"/>
    </w:rPr>
  </w:style>
  <w:style w:type="paragraph" w:customStyle="1" w:styleId="26">
    <w:name w:val="xl806809"/>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sz w:val="16"/>
      <w:szCs w:val="16"/>
    </w:rPr>
  </w:style>
  <w:style w:type="paragraph" w:customStyle="1" w:styleId="27">
    <w:name w:val="xl816809"/>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宋体" w:hAnsi="宋体" w:eastAsia="宋体"/>
      <w:color w:val="000000"/>
      <w:sz w:val="16"/>
      <w:szCs w:val="16"/>
    </w:rPr>
  </w:style>
  <w:style w:type="paragraph" w:customStyle="1" w:styleId="28">
    <w:name w:val="xl826809"/>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16"/>
      <w:szCs w:val="16"/>
    </w:rPr>
  </w:style>
  <w:style w:type="paragraph" w:customStyle="1" w:styleId="29">
    <w:name w:val="xl836809"/>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宋体" w:hAnsi="宋体" w:eastAsia="宋体"/>
      <w:color w:val="000000"/>
      <w:sz w:val="16"/>
      <w:szCs w:val="16"/>
    </w:rPr>
  </w:style>
  <w:style w:type="paragraph" w:customStyle="1" w:styleId="30">
    <w:name w:val="xl846809"/>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Arial" w:hAnsi="Arial" w:cs="Arial"/>
      <w:sz w:val="16"/>
      <w:szCs w:val="16"/>
    </w:rPr>
  </w:style>
  <w:style w:type="paragraph" w:customStyle="1" w:styleId="31">
    <w:name w:val="xl856809"/>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32">
    <w:name w:val="xl866809"/>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Arial" w:hAnsi="Arial" w:cs="Arial"/>
      <w:sz w:val="16"/>
      <w:szCs w:val="16"/>
    </w:rPr>
  </w:style>
  <w:style w:type="paragraph" w:customStyle="1" w:styleId="33">
    <w:name w:val="xl876809"/>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34">
    <w:name w:val="xl886809"/>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Arial" w:hAnsi="Arial" w:cs="Arial"/>
      <w:color w:val="000000"/>
      <w:sz w:val="16"/>
      <w:szCs w:val="16"/>
    </w:rPr>
  </w:style>
  <w:style w:type="paragraph" w:customStyle="1" w:styleId="35">
    <w:name w:val="xl896809"/>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Arial" w:hAnsi="Arial" w:cs="Arial"/>
      <w:color w:val="000000"/>
      <w:sz w:val="16"/>
      <w:szCs w:val="16"/>
    </w:rPr>
  </w:style>
  <w:style w:type="paragraph" w:customStyle="1" w:styleId="36">
    <w:name w:val="xl906809"/>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Arial" w:hAnsi="Arial" w:cs="Arial"/>
      <w:sz w:val="16"/>
      <w:szCs w:val="16"/>
    </w:rPr>
  </w:style>
  <w:style w:type="paragraph" w:customStyle="1" w:styleId="37">
    <w:name w:val="xl916809"/>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Arial" w:hAnsi="Arial" w:cs="Arial"/>
      <w:color w:val="000000"/>
      <w:sz w:val="16"/>
      <w:szCs w:val="16"/>
    </w:rPr>
  </w:style>
  <w:style w:type="character" w:customStyle="1" w:styleId="38">
    <w:name w:val="页眉 Char"/>
    <w:basedOn w:val="5"/>
    <w:link w:val="3"/>
    <w:semiHidden/>
    <w:qFormat/>
    <w:uiPriority w:val="99"/>
    <w:rPr>
      <w:sz w:val="18"/>
      <w:szCs w:val="18"/>
    </w:rPr>
  </w:style>
  <w:style w:type="character" w:customStyle="1" w:styleId="3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1</Pages>
  <Words>255</Words>
  <Characters>1457</Characters>
  <Lines>12</Lines>
  <Paragraphs>3</Paragraphs>
  <TotalTime>5</TotalTime>
  <ScaleCrop>false</ScaleCrop>
  <LinksUpToDate>false</LinksUpToDate>
  <CharactersWithSpaces>1709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2020-12-31T00:54:00Z</dcterms:created>
  <dc:creator>桑三博客</dc:creator>
  <cp:lastModifiedBy>涤生</cp:lastModifiedBy>
  <dcterms:modified xsi:type="dcterms:W3CDTF">2020-12-31T08:30:37Z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